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B2" w:rsidRDefault="00DC367F" w:rsidP="006F05A9">
      <w:pPr>
        <w:pStyle w:val="20"/>
        <w:shd w:val="clear" w:color="auto" w:fill="auto"/>
        <w:spacing w:after="0" w:line="240" w:lineRule="auto"/>
        <w:ind w:right="-272"/>
        <w:rPr>
          <w:rStyle w:val="22"/>
          <w:b/>
          <w:bCs/>
          <w:sz w:val="24"/>
          <w:szCs w:val="24"/>
          <w:u w:val="none"/>
        </w:rPr>
      </w:pPr>
      <w:r w:rsidRPr="007260E6">
        <w:rPr>
          <w:sz w:val="24"/>
          <w:szCs w:val="24"/>
        </w:rPr>
        <w:t>КРИТЕРИИ И НОРМЫ ОЦЕ</w:t>
      </w:r>
      <w:r w:rsidR="007260E6" w:rsidRPr="007260E6">
        <w:rPr>
          <w:sz w:val="24"/>
          <w:szCs w:val="24"/>
        </w:rPr>
        <w:t xml:space="preserve">НИВАНИЯ ПРЕДМЕТНЫХ РЕЗУЛЬТАТОВ </w:t>
      </w:r>
      <w:r w:rsidRPr="007260E6">
        <w:rPr>
          <w:sz w:val="24"/>
          <w:szCs w:val="24"/>
        </w:rPr>
        <w:t xml:space="preserve">ОБУЧАЮЩИХСЯ ПО </w:t>
      </w:r>
      <w:r w:rsidRPr="007260E6">
        <w:rPr>
          <w:rStyle w:val="21"/>
          <w:b/>
          <w:bCs/>
          <w:sz w:val="24"/>
          <w:szCs w:val="24"/>
        </w:rPr>
        <w:t>АСТРОНО</w:t>
      </w:r>
      <w:r w:rsidRPr="007260E6">
        <w:rPr>
          <w:rStyle w:val="22"/>
          <w:b/>
          <w:bCs/>
          <w:sz w:val="24"/>
          <w:szCs w:val="24"/>
          <w:u w:val="none"/>
        </w:rPr>
        <w:t>МИИ</w:t>
      </w:r>
      <w:r w:rsidR="007260E6">
        <w:rPr>
          <w:rStyle w:val="22"/>
          <w:b/>
          <w:bCs/>
          <w:sz w:val="24"/>
          <w:szCs w:val="24"/>
          <w:u w:val="none"/>
        </w:rPr>
        <w:t xml:space="preserve"> (СОО)</w:t>
      </w:r>
    </w:p>
    <w:p w:rsidR="007260E6" w:rsidRPr="007260E6" w:rsidRDefault="007260E6" w:rsidP="006F05A9">
      <w:pPr>
        <w:pStyle w:val="20"/>
        <w:shd w:val="clear" w:color="auto" w:fill="auto"/>
        <w:spacing w:after="0" w:line="240" w:lineRule="auto"/>
        <w:ind w:right="-272"/>
        <w:rPr>
          <w:sz w:val="24"/>
          <w:szCs w:val="24"/>
        </w:rPr>
      </w:pPr>
    </w:p>
    <w:p w:rsidR="00495FB2" w:rsidRPr="00E5142E" w:rsidRDefault="00DC367F" w:rsidP="006F05A9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40" w:lineRule="auto"/>
        <w:ind w:left="680" w:right="-272"/>
        <w:rPr>
          <w:sz w:val="24"/>
          <w:szCs w:val="24"/>
        </w:rPr>
      </w:pPr>
      <w:r w:rsidRPr="00E5142E">
        <w:rPr>
          <w:rStyle w:val="23"/>
          <w:b/>
          <w:bCs/>
          <w:sz w:val="24"/>
          <w:szCs w:val="24"/>
          <w:u w:val="none"/>
        </w:rPr>
        <w:t>КРИТЕРИИ ОЦЕНИВАНИЯ УСТНЫХ ОТВЕТОВ</w:t>
      </w:r>
    </w:p>
    <w:p w:rsidR="00495FB2" w:rsidRPr="007260E6" w:rsidRDefault="006F05A9" w:rsidP="006F05A9">
      <w:pPr>
        <w:pStyle w:val="24"/>
        <w:shd w:val="clear" w:color="auto" w:fill="auto"/>
        <w:spacing w:line="240" w:lineRule="auto"/>
        <w:ind w:left="20" w:right="-272" w:firstLine="547"/>
        <w:rPr>
          <w:sz w:val="24"/>
          <w:szCs w:val="24"/>
        </w:rPr>
      </w:pPr>
      <w:proofErr w:type="gramStart"/>
      <w:r>
        <w:rPr>
          <w:rStyle w:val="a5"/>
          <w:sz w:val="24"/>
          <w:szCs w:val="24"/>
        </w:rPr>
        <w:t>Отмет</w:t>
      </w:r>
      <w:r w:rsidR="00DC367F" w:rsidRPr="007260E6">
        <w:rPr>
          <w:rStyle w:val="a5"/>
          <w:sz w:val="24"/>
          <w:szCs w:val="24"/>
        </w:rPr>
        <w:t xml:space="preserve">ка «5» </w:t>
      </w:r>
      <w:r w:rsidR="00DC367F" w:rsidRPr="007260E6">
        <w:rPr>
          <w:sz w:val="24"/>
          <w:szCs w:val="24"/>
        </w:rPr>
        <w:t>ставится в том случае, если обучающийся обнаруживает верное понимание астрономической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физических, астрономических величин, их единиц и способов измерения; правильно выполняет чертежи, схемы и графики, сопутствующие ответу;</w:t>
      </w:r>
      <w:proofErr w:type="gramEnd"/>
      <w:r w:rsidR="00DC367F" w:rsidRPr="007260E6">
        <w:rPr>
          <w:sz w:val="24"/>
          <w:szCs w:val="24"/>
        </w:rPr>
        <w:t xml:space="preserve">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астрономии, а также с материалом, усвоенным при изучении других предметов.</w:t>
      </w:r>
    </w:p>
    <w:p w:rsidR="00495FB2" w:rsidRPr="007260E6" w:rsidRDefault="006F05A9" w:rsidP="006F05A9">
      <w:pPr>
        <w:pStyle w:val="24"/>
        <w:shd w:val="clear" w:color="auto" w:fill="auto"/>
        <w:spacing w:line="240" w:lineRule="auto"/>
        <w:ind w:left="20" w:right="-272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DC367F" w:rsidRPr="007260E6">
        <w:rPr>
          <w:rStyle w:val="a5"/>
          <w:sz w:val="24"/>
          <w:szCs w:val="24"/>
        </w:rPr>
        <w:t xml:space="preserve">ка «4» </w:t>
      </w:r>
      <w:r w:rsidR="00DC367F" w:rsidRPr="007260E6">
        <w:rPr>
          <w:sz w:val="24"/>
          <w:szCs w:val="24"/>
        </w:rPr>
        <w:t>ставится в том случае, если ответ удовлетворяет основным требованиям к ответу на оценку «5», но обучающийся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изучении других предметов.</w:t>
      </w:r>
    </w:p>
    <w:p w:rsidR="00495FB2" w:rsidRPr="007260E6" w:rsidRDefault="006F05A9" w:rsidP="006F05A9">
      <w:pPr>
        <w:pStyle w:val="24"/>
        <w:shd w:val="clear" w:color="auto" w:fill="auto"/>
        <w:spacing w:line="240" w:lineRule="auto"/>
        <w:ind w:left="20" w:right="-272" w:firstLine="547"/>
        <w:rPr>
          <w:sz w:val="24"/>
          <w:szCs w:val="24"/>
        </w:rPr>
      </w:pPr>
      <w:proofErr w:type="gramStart"/>
      <w:r>
        <w:rPr>
          <w:rStyle w:val="a5"/>
          <w:sz w:val="24"/>
          <w:szCs w:val="24"/>
        </w:rPr>
        <w:t>Отмет</w:t>
      </w:r>
      <w:r w:rsidR="00DC367F" w:rsidRPr="007260E6">
        <w:rPr>
          <w:rStyle w:val="a5"/>
          <w:sz w:val="24"/>
          <w:szCs w:val="24"/>
        </w:rPr>
        <w:t xml:space="preserve">ка «3» </w:t>
      </w:r>
      <w:r w:rsidR="00DC367F" w:rsidRPr="007260E6">
        <w:rPr>
          <w:sz w:val="24"/>
          <w:szCs w:val="24"/>
        </w:rPr>
        <w:t>ставится в том случае, если большая часть ответа удовлетворяет требованиям к ответу на оценку «4», но в ответе обнаруживаются отдельные пробелы, не препятствующие дальнейшему усвоению программного материала; обучающийся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формул.</w:t>
      </w:r>
      <w:proofErr w:type="gramEnd"/>
    </w:p>
    <w:p w:rsidR="00495FB2" w:rsidRDefault="006F05A9" w:rsidP="006F05A9">
      <w:pPr>
        <w:pStyle w:val="24"/>
        <w:shd w:val="clear" w:color="auto" w:fill="auto"/>
        <w:spacing w:line="240" w:lineRule="auto"/>
        <w:ind w:left="20" w:right="-272" w:firstLine="54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DC367F" w:rsidRPr="007260E6">
        <w:rPr>
          <w:rStyle w:val="a5"/>
          <w:sz w:val="24"/>
          <w:szCs w:val="24"/>
        </w:rPr>
        <w:t xml:space="preserve">ка «2» </w:t>
      </w:r>
      <w:r w:rsidR="00DC367F" w:rsidRPr="007260E6">
        <w:rPr>
          <w:sz w:val="24"/>
          <w:szCs w:val="24"/>
        </w:rPr>
        <w:t>ставится в том случае, если обучающийся не овладел основными знаниями и умениями в соответствии с требованиями программы.</w:t>
      </w:r>
    </w:p>
    <w:p w:rsidR="007260E6" w:rsidRPr="007260E6" w:rsidRDefault="007260E6" w:rsidP="006F05A9">
      <w:pPr>
        <w:pStyle w:val="24"/>
        <w:shd w:val="clear" w:color="auto" w:fill="auto"/>
        <w:spacing w:line="240" w:lineRule="auto"/>
        <w:ind w:left="20" w:right="-272"/>
        <w:jc w:val="center"/>
        <w:rPr>
          <w:sz w:val="24"/>
          <w:szCs w:val="24"/>
        </w:rPr>
      </w:pPr>
    </w:p>
    <w:p w:rsidR="006F05A9" w:rsidRPr="006F05A9" w:rsidRDefault="00DC367F" w:rsidP="006F05A9">
      <w:pPr>
        <w:pStyle w:val="24"/>
        <w:numPr>
          <w:ilvl w:val="0"/>
          <w:numId w:val="1"/>
        </w:numPr>
        <w:shd w:val="clear" w:color="auto" w:fill="auto"/>
        <w:tabs>
          <w:tab w:val="left" w:pos="958"/>
        </w:tabs>
        <w:spacing w:line="240" w:lineRule="auto"/>
        <w:ind w:left="20" w:right="-272" w:firstLine="680"/>
        <w:jc w:val="center"/>
        <w:rPr>
          <w:rStyle w:val="a5"/>
          <w:b w:val="0"/>
          <w:bCs w:val="0"/>
          <w:sz w:val="24"/>
          <w:szCs w:val="24"/>
        </w:rPr>
      </w:pPr>
      <w:r w:rsidRPr="00E5142E">
        <w:rPr>
          <w:rStyle w:val="a6"/>
          <w:sz w:val="24"/>
          <w:szCs w:val="24"/>
          <w:u w:val="none"/>
        </w:rPr>
        <w:t>КРИТЕРИИ ОЦЕНИВАНИЯ ПИСЬМЕННЫХ, КОНТРОЛЬНЫХ РАБОТ</w:t>
      </w:r>
    </w:p>
    <w:p w:rsidR="006F05A9" w:rsidRDefault="006F05A9" w:rsidP="006F05A9">
      <w:pPr>
        <w:pStyle w:val="24"/>
        <w:shd w:val="clear" w:color="auto" w:fill="auto"/>
        <w:tabs>
          <w:tab w:val="left" w:pos="958"/>
        </w:tabs>
        <w:spacing w:line="240" w:lineRule="auto"/>
        <w:ind w:left="700" w:right="-272"/>
        <w:jc w:val="left"/>
        <w:rPr>
          <w:rStyle w:val="a5"/>
          <w:b w:val="0"/>
          <w:bCs w:val="0"/>
          <w:sz w:val="24"/>
          <w:szCs w:val="24"/>
        </w:rPr>
      </w:pPr>
    </w:p>
    <w:p w:rsidR="00495FB2" w:rsidRPr="006F05A9" w:rsidRDefault="00BC0148" w:rsidP="006F05A9">
      <w:pPr>
        <w:pStyle w:val="24"/>
        <w:shd w:val="clear" w:color="auto" w:fill="auto"/>
        <w:tabs>
          <w:tab w:val="left" w:pos="958"/>
        </w:tabs>
        <w:spacing w:line="240" w:lineRule="auto"/>
        <w:ind w:right="-272" w:firstLine="567"/>
        <w:jc w:val="left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DC367F" w:rsidRPr="006F05A9">
        <w:rPr>
          <w:rStyle w:val="a5"/>
          <w:sz w:val="24"/>
          <w:szCs w:val="24"/>
        </w:rPr>
        <w:t xml:space="preserve">ка «5» </w:t>
      </w:r>
      <w:r w:rsidR="00DC367F" w:rsidRPr="006F05A9">
        <w:rPr>
          <w:sz w:val="24"/>
          <w:szCs w:val="24"/>
        </w:rPr>
        <w:t>ставится за работу, выполненную полностью без ошибок и недочётов.</w:t>
      </w:r>
    </w:p>
    <w:p w:rsidR="00495FB2" w:rsidRPr="007260E6" w:rsidRDefault="00BC0148" w:rsidP="006F05A9">
      <w:pPr>
        <w:pStyle w:val="24"/>
        <w:shd w:val="clear" w:color="auto" w:fill="auto"/>
        <w:spacing w:line="240" w:lineRule="auto"/>
        <w:ind w:left="20" w:right="-272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DC367F" w:rsidRPr="007260E6">
        <w:rPr>
          <w:rStyle w:val="a5"/>
          <w:sz w:val="24"/>
          <w:szCs w:val="24"/>
        </w:rPr>
        <w:t xml:space="preserve">ка «4» </w:t>
      </w:r>
      <w:r w:rsidR="00DC367F" w:rsidRPr="007260E6">
        <w:rPr>
          <w:sz w:val="24"/>
          <w:szCs w:val="24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495FB2" w:rsidRPr="007260E6" w:rsidRDefault="00BC0148" w:rsidP="006F05A9">
      <w:pPr>
        <w:pStyle w:val="24"/>
        <w:shd w:val="clear" w:color="auto" w:fill="auto"/>
        <w:spacing w:line="240" w:lineRule="auto"/>
        <w:ind w:left="20" w:right="-272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DC367F" w:rsidRPr="007260E6">
        <w:rPr>
          <w:rStyle w:val="a5"/>
          <w:sz w:val="24"/>
          <w:szCs w:val="24"/>
        </w:rPr>
        <w:t xml:space="preserve">ка «3» </w:t>
      </w:r>
      <w:r w:rsidR="00DC367F" w:rsidRPr="007260E6">
        <w:rPr>
          <w:sz w:val="24"/>
          <w:szCs w:val="24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495FB2" w:rsidRDefault="00BC0148" w:rsidP="006F05A9">
      <w:pPr>
        <w:pStyle w:val="24"/>
        <w:shd w:val="clear" w:color="auto" w:fill="auto"/>
        <w:spacing w:line="240" w:lineRule="auto"/>
        <w:ind w:left="20" w:right="-272" w:firstLine="567"/>
        <w:rPr>
          <w:sz w:val="24"/>
          <w:szCs w:val="24"/>
        </w:rPr>
      </w:pPr>
      <w:r>
        <w:rPr>
          <w:rStyle w:val="a5"/>
          <w:sz w:val="24"/>
          <w:szCs w:val="24"/>
        </w:rPr>
        <w:t>Отмет</w:t>
      </w:r>
      <w:r w:rsidR="00DC367F" w:rsidRPr="007260E6">
        <w:rPr>
          <w:rStyle w:val="a5"/>
          <w:sz w:val="24"/>
          <w:szCs w:val="24"/>
        </w:rPr>
        <w:t xml:space="preserve">ка «2» </w:t>
      </w:r>
      <w:r w:rsidR="00DC367F" w:rsidRPr="007260E6">
        <w:rPr>
          <w:sz w:val="24"/>
          <w:szCs w:val="24"/>
        </w:rPr>
        <w:t>ставится, если число ошибок и недочётов превысило норму для оценки «3» или правильно выполнено менее 2/3 всей работы.</w:t>
      </w:r>
    </w:p>
    <w:p w:rsidR="007260E6" w:rsidRPr="007260E6" w:rsidRDefault="007260E6" w:rsidP="006F05A9">
      <w:pPr>
        <w:pStyle w:val="24"/>
        <w:shd w:val="clear" w:color="auto" w:fill="auto"/>
        <w:spacing w:line="240" w:lineRule="auto"/>
        <w:ind w:left="20" w:right="-272"/>
        <w:rPr>
          <w:sz w:val="24"/>
          <w:szCs w:val="24"/>
        </w:rPr>
      </w:pPr>
    </w:p>
    <w:p w:rsidR="00495FB2" w:rsidRDefault="00DC367F" w:rsidP="006F05A9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40" w:lineRule="auto"/>
        <w:ind w:left="680" w:right="-272"/>
        <w:rPr>
          <w:rStyle w:val="23"/>
          <w:b/>
          <w:bCs/>
          <w:sz w:val="24"/>
          <w:szCs w:val="24"/>
          <w:u w:val="none"/>
        </w:rPr>
      </w:pPr>
      <w:r w:rsidRPr="00E5142E">
        <w:rPr>
          <w:rStyle w:val="23"/>
          <w:b/>
          <w:bCs/>
          <w:sz w:val="24"/>
          <w:szCs w:val="24"/>
          <w:u w:val="none"/>
        </w:rPr>
        <w:t>КРИТЕРИИ ОЦЕНИВАНИЯ ТЕСТОВЫХ РАБОТ</w:t>
      </w:r>
    </w:p>
    <w:p w:rsidR="00E5142E" w:rsidRPr="00E5142E" w:rsidRDefault="00E5142E" w:rsidP="006F05A9">
      <w:pPr>
        <w:pStyle w:val="20"/>
        <w:shd w:val="clear" w:color="auto" w:fill="auto"/>
        <w:tabs>
          <w:tab w:val="left" w:pos="958"/>
        </w:tabs>
        <w:spacing w:after="0" w:line="240" w:lineRule="auto"/>
        <w:ind w:left="680" w:right="-272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742"/>
        <w:gridCol w:w="1738"/>
        <w:gridCol w:w="1738"/>
        <w:gridCol w:w="1742"/>
      </w:tblGrid>
      <w:tr w:rsidR="00495FB2" w:rsidRPr="007260E6">
        <w:trPr>
          <w:trHeight w:hRule="exact" w:val="30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a7"/>
                <w:sz w:val="24"/>
                <w:szCs w:val="24"/>
              </w:rPr>
              <w:t>«5»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a7"/>
                <w:sz w:val="24"/>
                <w:szCs w:val="24"/>
              </w:rPr>
              <w:t>«4»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a7"/>
                <w:sz w:val="24"/>
                <w:szCs w:val="24"/>
              </w:rPr>
              <w:t>«3»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a7"/>
                <w:sz w:val="24"/>
                <w:szCs w:val="24"/>
              </w:rPr>
              <w:t>«2»</w:t>
            </w:r>
          </w:p>
        </w:tc>
      </w:tr>
      <w:tr w:rsidR="00495FB2" w:rsidRPr="007260E6">
        <w:trPr>
          <w:trHeight w:hRule="exact" w:val="30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1"/>
                <w:sz w:val="24"/>
                <w:szCs w:val="24"/>
              </w:rPr>
              <w:t>100 - 85%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1"/>
                <w:sz w:val="24"/>
                <w:szCs w:val="24"/>
              </w:rPr>
              <w:t>84-71%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1"/>
                <w:sz w:val="24"/>
                <w:szCs w:val="24"/>
              </w:rPr>
              <w:t>70-55%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FB2" w:rsidRPr="007260E6" w:rsidRDefault="00DC367F" w:rsidP="006F05A9">
            <w:pPr>
              <w:pStyle w:val="24"/>
              <w:framePr w:w="6960" w:wrap="notBeside" w:vAnchor="text" w:hAnchor="text" w:xAlign="center" w:y="1"/>
              <w:shd w:val="clear" w:color="auto" w:fill="auto"/>
              <w:spacing w:line="240" w:lineRule="auto"/>
              <w:ind w:right="-272"/>
              <w:jc w:val="center"/>
              <w:rPr>
                <w:sz w:val="24"/>
                <w:szCs w:val="24"/>
              </w:rPr>
            </w:pPr>
            <w:r w:rsidRPr="007260E6">
              <w:rPr>
                <w:rStyle w:val="1"/>
                <w:sz w:val="24"/>
                <w:szCs w:val="24"/>
              </w:rPr>
              <w:t>54-25%</w:t>
            </w:r>
          </w:p>
        </w:tc>
      </w:tr>
    </w:tbl>
    <w:p w:rsidR="00495FB2" w:rsidRPr="007260E6" w:rsidRDefault="00495FB2" w:rsidP="006F05A9">
      <w:pPr>
        <w:ind w:right="-272"/>
      </w:pPr>
    </w:p>
    <w:p w:rsidR="00495FB2" w:rsidRPr="00E5142E" w:rsidRDefault="00DC367F" w:rsidP="000F1CD4">
      <w:pPr>
        <w:pStyle w:val="20"/>
        <w:numPr>
          <w:ilvl w:val="0"/>
          <w:numId w:val="1"/>
        </w:numPr>
        <w:shd w:val="clear" w:color="auto" w:fill="auto"/>
        <w:tabs>
          <w:tab w:val="left" w:pos="958"/>
        </w:tabs>
        <w:spacing w:after="0" w:line="240" w:lineRule="auto"/>
        <w:ind w:left="680" w:right="-272"/>
        <w:rPr>
          <w:sz w:val="24"/>
          <w:szCs w:val="24"/>
        </w:rPr>
      </w:pPr>
      <w:r w:rsidRPr="00E5142E">
        <w:rPr>
          <w:rStyle w:val="23"/>
          <w:b/>
          <w:bCs/>
          <w:sz w:val="24"/>
          <w:szCs w:val="24"/>
          <w:u w:val="none"/>
        </w:rPr>
        <w:t>ОБЩАЯ КЛАССИФИКАЦИЯ ОШИБОК</w:t>
      </w:r>
    </w:p>
    <w:p w:rsidR="00495FB2" w:rsidRPr="007260E6" w:rsidRDefault="00DC367F" w:rsidP="000F1CD4">
      <w:pPr>
        <w:pStyle w:val="24"/>
        <w:shd w:val="clear" w:color="auto" w:fill="auto"/>
        <w:spacing w:line="240" w:lineRule="auto"/>
        <w:ind w:left="20" w:right="-272" w:firstLine="547"/>
        <w:rPr>
          <w:sz w:val="24"/>
          <w:szCs w:val="24"/>
        </w:rPr>
      </w:pPr>
      <w:r w:rsidRPr="007260E6">
        <w:rPr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недочеты.</w:t>
      </w:r>
    </w:p>
    <w:p w:rsidR="00495FB2" w:rsidRPr="00E5142E" w:rsidRDefault="007260E6" w:rsidP="000F1CD4">
      <w:pPr>
        <w:pStyle w:val="20"/>
        <w:shd w:val="clear" w:color="auto" w:fill="auto"/>
        <w:spacing w:after="0" w:line="240" w:lineRule="auto"/>
        <w:ind w:left="20" w:right="-272" w:firstLine="547"/>
        <w:jc w:val="both"/>
        <w:rPr>
          <w:sz w:val="24"/>
          <w:szCs w:val="24"/>
        </w:rPr>
      </w:pPr>
      <w:r w:rsidRPr="00E5142E">
        <w:rPr>
          <w:rStyle w:val="23"/>
          <w:b/>
          <w:bCs/>
          <w:sz w:val="24"/>
          <w:szCs w:val="24"/>
          <w:u w:val="none"/>
        </w:rPr>
        <w:t>Г</w:t>
      </w:r>
      <w:r w:rsidR="00DC367F" w:rsidRPr="00E5142E">
        <w:rPr>
          <w:rStyle w:val="23"/>
          <w:b/>
          <w:bCs/>
          <w:sz w:val="24"/>
          <w:szCs w:val="24"/>
          <w:u w:val="none"/>
        </w:rPr>
        <w:t>рубые ошибки</w:t>
      </w:r>
    </w:p>
    <w:p w:rsidR="00495FB2" w:rsidRPr="007260E6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:rsidR="00495FB2" w:rsidRPr="007260E6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Неумение выделить в ответе главное.</w:t>
      </w:r>
    </w:p>
    <w:p w:rsidR="00495FB2" w:rsidRPr="007260E6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84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Неумение применять знания для решения задач и объяснения физических явлений.</w:t>
      </w:r>
    </w:p>
    <w:p w:rsidR="00495FB2" w:rsidRPr="007260E6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Неумение читать и строить графики и принципиальные схемы.</w:t>
      </w:r>
    </w:p>
    <w:p w:rsidR="00495FB2" w:rsidRPr="007260E6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 xml:space="preserve">Неумение подготовить к работе установку или лабораторное оборудование, провести </w:t>
      </w:r>
      <w:r w:rsidRPr="007260E6">
        <w:rPr>
          <w:sz w:val="24"/>
          <w:szCs w:val="24"/>
        </w:rPr>
        <w:lastRenderedPageBreak/>
        <w:t>опыт, необходимые расчёты, или использовать полученные данные для выводов.</w:t>
      </w:r>
    </w:p>
    <w:p w:rsidR="00495FB2" w:rsidRPr="007260E6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Небрежное отношение к лабораторному оборудованию и измерительным приборам.</w:t>
      </w:r>
    </w:p>
    <w:p w:rsidR="00495FB2" w:rsidRPr="007260E6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Неумение определить показание измерительного прибора.</w:t>
      </w:r>
    </w:p>
    <w:p w:rsidR="000F1CD4" w:rsidRDefault="00DC367F" w:rsidP="006F05A9">
      <w:pPr>
        <w:pStyle w:val="24"/>
        <w:numPr>
          <w:ilvl w:val="0"/>
          <w:numId w:val="2"/>
        </w:numPr>
        <w:shd w:val="clear" w:color="auto" w:fill="auto"/>
        <w:tabs>
          <w:tab w:val="left" w:pos="277"/>
        </w:tabs>
        <w:spacing w:line="240" w:lineRule="auto"/>
        <w:ind w:left="20" w:right="-272"/>
        <w:jc w:val="left"/>
        <w:rPr>
          <w:sz w:val="24"/>
          <w:szCs w:val="24"/>
        </w:rPr>
      </w:pPr>
      <w:r w:rsidRPr="007260E6">
        <w:rPr>
          <w:sz w:val="24"/>
          <w:szCs w:val="24"/>
        </w:rPr>
        <w:t xml:space="preserve">Нарушение требований правил безопасного труда при выполнении эксперимента. </w:t>
      </w:r>
    </w:p>
    <w:p w:rsidR="000F1CD4" w:rsidRDefault="000F1CD4" w:rsidP="000F1CD4">
      <w:pPr>
        <w:pStyle w:val="24"/>
        <w:shd w:val="clear" w:color="auto" w:fill="auto"/>
        <w:tabs>
          <w:tab w:val="left" w:pos="277"/>
        </w:tabs>
        <w:spacing w:line="240" w:lineRule="auto"/>
        <w:ind w:left="20" w:right="-272"/>
        <w:jc w:val="left"/>
        <w:rPr>
          <w:sz w:val="24"/>
          <w:szCs w:val="24"/>
        </w:rPr>
      </w:pPr>
    </w:p>
    <w:p w:rsidR="00495FB2" w:rsidRPr="007260E6" w:rsidRDefault="00DC367F" w:rsidP="000F1CD4">
      <w:pPr>
        <w:pStyle w:val="24"/>
        <w:shd w:val="clear" w:color="auto" w:fill="auto"/>
        <w:tabs>
          <w:tab w:val="left" w:pos="277"/>
        </w:tabs>
        <w:spacing w:line="240" w:lineRule="auto"/>
        <w:ind w:left="20" w:right="-272" w:firstLine="547"/>
        <w:jc w:val="left"/>
        <w:rPr>
          <w:sz w:val="24"/>
          <w:szCs w:val="24"/>
        </w:rPr>
      </w:pPr>
      <w:r w:rsidRPr="00E5142E">
        <w:rPr>
          <w:rStyle w:val="a6"/>
          <w:sz w:val="24"/>
          <w:szCs w:val="24"/>
          <w:u w:val="none"/>
        </w:rPr>
        <w:t>Негрубые ошибки</w:t>
      </w:r>
    </w:p>
    <w:p w:rsidR="00495FB2" w:rsidRPr="007260E6" w:rsidRDefault="00DC367F" w:rsidP="006F05A9">
      <w:pPr>
        <w:pStyle w:val="24"/>
        <w:numPr>
          <w:ilvl w:val="0"/>
          <w:numId w:val="3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Неточности формулировок, определений, понятий, законов, теорий, вызванные не</w:t>
      </w:r>
      <w:r w:rsidRPr="007260E6">
        <w:rPr>
          <w:sz w:val="24"/>
          <w:szCs w:val="24"/>
        </w:rPr>
        <w:softHyphen/>
        <w:t>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495FB2" w:rsidRPr="007260E6" w:rsidRDefault="00DC367F" w:rsidP="006F05A9">
      <w:pPr>
        <w:pStyle w:val="24"/>
        <w:numPr>
          <w:ilvl w:val="0"/>
          <w:numId w:val="3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Ошибки в условных обозначениях на принципиальных схемах, неточности чертежей, графиков, схем.</w:t>
      </w:r>
    </w:p>
    <w:p w:rsidR="00495FB2" w:rsidRPr="007260E6" w:rsidRDefault="00DC367F" w:rsidP="006F05A9">
      <w:pPr>
        <w:pStyle w:val="24"/>
        <w:numPr>
          <w:ilvl w:val="0"/>
          <w:numId w:val="3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Пропуск или неточное написание наименований единиц физических величин.</w:t>
      </w:r>
    </w:p>
    <w:p w:rsidR="00495FB2" w:rsidRDefault="00DC367F" w:rsidP="006F05A9">
      <w:pPr>
        <w:pStyle w:val="24"/>
        <w:numPr>
          <w:ilvl w:val="0"/>
          <w:numId w:val="3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proofErr w:type="gramStart"/>
      <w:r w:rsidRPr="007260E6">
        <w:rPr>
          <w:sz w:val="24"/>
          <w:szCs w:val="24"/>
        </w:rPr>
        <w:t>Нерациональный</w:t>
      </w:r>
      <w:proofErr w:type="gramEnd"/>
      <w:r w:rsidRPr="007260E6">
        <w:rPr>
          <w:sz w:val="24"/>
          <w:szCs w:val="24"/>
        </w:rPr>
        <w:t xml:space="preserve"> выбор хода решения.</w:t>
      </w:r>
    </w:p>
    <w:p w:rsidR="000F1CD4" w:rsidRPr="007260E6" w:rsidRDefault="000F1CD4" w:rsidP="000F1CD4">
      <w:pPr>
        <w:pStyle w:val="24"/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</w:p>
    <w:p w:rsidR="00495FB2" w:rsidRPr="00E5142E" w:rsidRDefault="00DC367F" w:rsidP="000F1CD4">
      <w:pPr>
        <w:pStyle w:val="20"/>
        <w:shd w:val="clear" w:color="auto" w:fill="auto"/>
        <w:spacing w:after="0" w:line="240" w:lineRule="auto"/>
        <w:ind w:left="20" w:right="-272" w:firstLine="547"/>
        <w:jc w:val="both"/>
        <w:rPr>
          <w:sz w:val="24"/>
          <w:szCs w:val="24"/>
        </w:rPr>
      </w:pPr>
      <w:r w:rsidRPr="00E5142E">
        <w:rPr>
          <w:rStyle w:val="23"/>
          <w:b/>
          <w:bCs/>
          <w:sz w:val="24"/>
          <w:szCs w:val="24"/>
          <w:u w:val="none"/>
        </w:rPr>
        <w:t>Недочёты</w:t>
      </w:r>
    </w:p>
    <w:p w:rsidR="00495FB2" w:rsidRPr="007260E6" w:rsidRDefault="00DC367F" w:rsidP="006F05A9">
      <w:pPr>
        <w:pStyle w:val="24"/>
        <w:numPr>
          <w:ilvl w:val="0"/>
          <w:numId w:val="4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Нерациональные записи при вычислениях, нерациональные приёмы в вычислении, преобразовании и решении задач.</w:t>
      </w:r>
    </w:p>
    <w:p w:rsidR="00495FB2" w:rsidRPr="007260E6" w:rsidRDefault="00DC367F" w:rsidP="006F05A9">
      <w:pPr>
        <w:pStyle w:val="24"/>
        <w:numPr>
          <w:ilvl w:val="0"/>
          <w:numId w:val="4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495FB2" w:rsidRPr="007260E6" w:rsidRDefault="00DC367F" w:rsidP="006F05A9">
      <w:pPr>
        <w:pStyle w:val="24"/>
        <w:numPr>
          <w:ilvl w:val="0"/>
          <w:numId w:val="4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Отдельные погрешности в формулировке вопроса или ответа.</w:t>
      </w:r>
    </w:p>
    <w:p w:rsidR="00495FB2" w:rsidRPr="007260E6" w:rsidRDefault="00DC367F" w:rsidP="006F05A9">
      <w:pPr>
        <w:pStyle w:val="24"/>
        <w:numPr>
          <w:ilvl w:val="0"/>
          <w:numId w:val="4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Небрежное выполнение записей, чертежей, схем, графиков.</w:t>
      </w:r>
    </w:p>
    <w:p w:rsidR="00495FB2" w:rsidRPr="007260E6" w:rsidRDefault="00DC367F" w:rsidP="006F05A9">
      <w:pPr>
        <w:pStyle w:val="24"/>
        <w:numPr>
          <w:ilvl w:val="0"/>
          <w:numId w:val="4"/>
        </w:numPr>
        <w:shd w:val="clear" w:color="auto" w:fill="auto"/>
        <w:tabs>
          <w:tab w:val="left" w:pos="277"/>
        </w:tabs>
        <w:spacing w:line="240" w:lineRule="auto"/>
        <w:ind w:left="20" w:right="-272"/>
        <w:rPr>
          <w:sz w:val="24"/>
          <w:szCs w:val="24"/>
        </w:rPr>
      </w:pPr>
      <w:r w:rsidRPr="007260E6">
        <w:rPr>
          <w:sz w:val="24"/>
          <w:szCs w:val="24"/>
        </w:rPr>
        <w:t>Орфографические и пунктуационные ошибки.</w:t>
      </w:r>
    </w:p>
    <w:sectPr w:rsidR="00495FB2" w:rsidRPr="007260E6" w:rsidSect="00495FB2">
      <w:footerReference w:type="default" r:id="rId7"/>
      <w:type w:val="continuous"/>
      <w:pgSz w:w="11909" w:h="16838"/>
      <w:pgMar w:top="1204" w:right="1269" w:bottom="1204" w:left="127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E8F" w:rsidRDefault="00266E8F" w:rsidP="00495FB2">
      <w:r>
        <w:separator/>
      </w:r>
    </w:p>
  </w:endnote>
  <w:endnote w:type="continuationSeparator" w:id="0">
    <w:p w:rsidR="00266E8F" w:rsidRDefault="00266E8F" w:rsidP="00495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30788"/>
      <w:docPartObj>
        <w:docPartGallery w:val="Page Numbers (Bottom of Page)"/>
        <w:docPartUnique/>
      </w:docPartObj>
    </w:sdtPr>
    <w:sdtContent>
      <w:p w:rsidR="007260E6" w:rsidRDefault="003E1641">
        <w:pPr>
          <w:pStyle w:val="aa"/>
          <w:jc w:val="right"/>
        </w:pPr>
        <w:fldSimple w:instr=" PAGE   \* MERGEFORMAT ">
          <w:r w:rsidR="00BC0148">
            <w:rPr>
              <w:noProof/>
            </w:rPr>
            <w:t>2</w:t>
          </w:r>
        </w:fldSimple>
      </w:p>
    </w:sdtContent>
  </w:sdt>
  <w:p w:rsidR="007260E6" w:rsidRDefault="007260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E8F" w:rsidRDefault="00266E8F"/>
  </w:footnote>
  <w:footnote w:type="continuationSeparator" w:id="0">
    <w:p w:rsidR="00266E8F" w:rsidRDefault="00266E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5C3"/>
    <w:multiLevelType w:val="multilevel"/>
    <w:tmpl w:val="24DA1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5654A"/>
    <w:multiLevelType w:val="multilevel"/>
    <w:tmpl w:val="32D6C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8456B"/>
    <w:multiLevelType w:val="multilevel"/>
    <w:tmpl w:val="A3929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27547"/>
    <w:multiLevelType w:val="multilevel"/>
    <w:tmpl w:val="F2AA1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95FB2"/>
    <w:rsid w:val="000F1CD4"/>
    <w:rsid w:val="00266E8F"/>
    <w:rsid w:val="002C6670"/>
    <w:rsid w:val="003E1641"/>
    <w:rsid w:val="00495FB2"/>
    <w:rsid w:val="006F05A9"/>
    <w:rsid w:val="007260E6"/>
    <w:rsid w:val="007D7636"/>
    <w:rsid w:val="00BC0148"/>
    <w:rsid w:val="00DC367F"/>
    <w:rsid w:val="00DD1A4D"/>
    <w:rsid w:val="00E147AD"/>
    <w:rsid w:val="00E5142E"/>
    <w:rsid w:val="00F66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5F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5FB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95F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495FB2"/>
    <w:rPr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 (2)"/>
    <w:basedOn w:val="2"/>
    <w:rsid w:val="00495FB2"/>
    <w:rPr>
      <w:color w:val="000000"/>
      <w:spacing w:val="0"/>
      <w:w w:val="100"/>
      <w:position w:val="0"/>
      <w:u w:val="single"/>
      <w:lang w:val="ru-RU"/>
    </w:rPr>
  </w:style>
  <w:style w:type="character" w:customStyle="1" w:styleId="23">
    <w:name w:val="Основной текст (2)"/>
    <w:basedOn w:val="2"/>
    <w:rsid w:val="00495FB2"/>
    <w:rPr>
      <w:color w:val="000000"/>
      <w:spacing w:val="0"/>
      <w:w w:val="100"/>
      <w:position w:val="0"/>
      <w:u w:val="single"/>
      <w:lang w:val="ru-RU"/>
    </w:rPr>
  </w:style>
  <w:style w:type="character" w:customStyle="1" w:styleId="a4">
    <w:name w:val="Основной текст_"/>
    <w:basedOn w:val="a0"/>
    <w:link w:val="24"/>
    <w:rsid w:val="00495F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sid w:val="00495FB2"/>
    <w:rPr>
      <w:b/>
      <w:b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Полужирный"/>
    <w:basedOn w:val="a4"/>
    <w:rsid w:val="00495FB2"/>
    <w:rPr>
      <w:b/>
      <w:bCs/>
      <w:color w:val="000000"/>
      <w:spacing w:val="0"/>
      <w:w w:val="100"/>
      <w:position w:val="0"/>
      <w:u w:val="single"/>
      <w:lang w:val="ru-RU"/>
    </w:rPr>
  </w:style>
  <w:style w:type="character" w:customStyle="1" w:styleId="a7">
    <w:name w:val="Основной текст + Полужирный"/>
    <w:basedOn w:val="a4"/>
    <w:rsid w:val="00495FB2"/>
    <w:rPr>
      <w:b/>
      <w:b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4"/>
    <w:rsid w:val="00495FB2"/>
    <w:rPr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95FB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4">
    <w:name w:val="Основной текст2"/>
    <w:basedOn w:val="a"/>
    <w:link w:val="a4"/>
    <w:rsid w:val="00495FB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header"/>
    <w:basedOn w:val="a"/>
    <w:link w:val="a9"/>
    <w:uiPriority w:val="99"/>
    <w:semiHidden/>
    <w:unhideWhenUsed/>
    <w:rsid w:val="007260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260E6"/>
    <w:rPr>
      <w:color w:val="000000"/>
    </w:rPr>
  </w:style>
  <w:style w:type="paragraph" w:styleId="aa">
    <w:name w:val="footer"/>
    <w:basedOn w:val="a"/>
    <w:link w:val="ab"/>
    <w:uiPriority w:val="99"/>
    <w:unhideWhenUsed/>
    <w:rsid w:val="007260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260E6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C014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1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5</cp:revision>
  <cp:lastPrinted>2019-04-11T10:02:00Z</cp:lastPrinted>
  <dcterms:created xsi:type="dcterms:W3CDTF">2019-02-07T04:37:00Z</dcterms:created>
  <dcterms:modified xsi:type="dcterms:W3CDTF">2019-04-11T10:03:00Z</dcterms:modified>
</cp:coreProperties>
</file>