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49" w:rsidRDefault="008E1C49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8E1C49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-1311613</wp:posOffset>
            </wp:positionH>
            <wp:positionV relativeFrom="paragraph">
              <wp:posOffset>-1021647</wp:posOffset>
            </wp:positionV>
            <wp:extent cx="7889132" cy="11001375"/>
            <wp:effectExtent l="0" t="0" r="0" b="0"/>
            <wp:wrapNone/>
            <wp:docPr id="2" name="Рисунок 2" descr="F:\тит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 - 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142" cy="1101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 w:type="page"/>
      </w:r>
    </w:p>
    <w:p w:rsidR="00353701" w:rsidRDefault="00584B63" w:rsidP="00584B63">
      <w:pPr>
        <w:spacing w:after="0" w:line="188" w:lineRule="atLeast"/>
        <w:jc w:val="center"/>
        <w:rPr>
          <w:rFonts w:ascii="Times New Roman" w:hAnsi="Times New Roman" w:cs="Times New Roman"/>
          <w:b/>
          <w:i/>
          <w:sz w:val="28"/>
        </w:rPr>
      </w:pPr>
      <w:r w:rsidRPr="00AD6B8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ПОЛОЖЕНИЕ</w:t>
      </w:r>
      <w:r w:rsidRPr="00AD6B8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</w:r>
      <w:r w:rsidRPr="00AD6B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классах с углубленным изучением предметов</w:t>
      </w:r>
      <w:r w:rsidR="00353701" w:rsidRPr="00353701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584B63" w:rsidRPr="00353701" w:rsidRDefault="00353701" w:rsidP="00584B63">
      <w:pPr>
        <w:spacing w:after="0" w:line="188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53701">
        <w:rPr>
          <w:rFonts w:ascii="Times New Roman" w:hAnsi="Times New Roman" w:cs="Times New Roman"/>
          <w:b/>
          <w:sz w:val="28"/>
        </w:rPr>
        <w:t>и классов профильного обучения</w:t>
      </w:r>
    </w:p>
    <w:p w:rsidR="00584B63" w:rsidRPr="003A1579" w:rsidRDefault="00584B63" w:rsidP="00584B63">
      <w:pPr>
        <w:spacing w:after="0" w:line="188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584B63" w:rsidRPr="00B66337" w:rsidRDefault="00584B63" w:rsidP="005841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337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353701" w:rsidRPr="006F52C9" w:rsidRDefault="00353701" w:rsidP="006F52C9">
      <w:pPr>
        <w:pStyle w:val="a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2C9">
        <w:rPr>
          <w:rFonts w:ascii="Times New Roman" w:hAnsi="Times New Roman" w:cs="Times New Roman"/>
          <w:sz w:val="24"/>
          <w:szCs w:val="24"/>
        </w:rPr>
        <w:t>Настоящее положение регулирует особенности приема обучающихся, содержания и организации общеобразовательного процесса в профильных классах и классах углубленного изучения отдельных предметов МКОУ-СОШ № 6.</w:t>
      </w:r>
      <w:proofErr w:type="gramEnd"/>
    </w:p>
    <w:p w:rsidR="00584B63" w:rsidRPr="006F52C9" w:rsidRDefault="00584B63" w:rsidP="006F52C9">
      <w:pPr>
        <w:pStyle w:val="a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2C9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нормативными документами:</w:t>
      </w:r>
    </w:p>
    <w:p w:rsidR="00584B63" w:rsidRPr="005841EF" w:rsidRDefault="00584B63" w:rsidP="006F52C9">
      <w:pPr>
        <w:pStyle w:val="aa"/>
        <w:numPr>
          <w:ilvl w:val="0"/>
          <w:numId w:val="9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5841EF">
        <w:rPr>
          <w:rFonts w:ascii="Times New Roman" w:hAnsi="Times New Roman" w:cs="Times New Roman"/>
          <w:sz w:val="24"/>
          <w:szCs w:val="24"/>
        </w:rPr>
        <w:t>Федеральный закон от 29 декабря 2012 года № 273-ФЗ «Об образовании в Российской Федерации»</w:t>
      </w:r>
      <w:r w:rsidR="00E655F6">
        <w:rPr>
          <w:rFonts w:ascii="Times New Roman" w:hAnsi="Times New Roman" w:cs="Times New Roman"/>
          <w:sz w:val="24"/>
          <w:szCs w:val="24"/>
        </w:rPr>
        <w:t>;</w:t>
      </w:r>
      <w:r w:rsidRPr="005841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B63" w:rsidRPr="005841EF" w:rsidRDefault="00584B63" w:rsidP="006F52C9">
      <w:pPr>
        <w:pStyle w:val="aa"/>
        <w:numPr>
          <w:ilvl w:val="0"/>
          <w:numId w:val="9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5841E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841E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841EF">
        <w:rPr>
          <w:rFonts w:ascii="Times New Roman" w:hAnsi="Times New Roman" w:cs="Times New Roman"/>
          <w:sz w:val="24"/>
          <w:szCs w:val="24"/>
        </w:rPr>
        <w:t xml:space="preserve"> от 30 августа 2013г. </w:t>
      </w:r>
      <w:proofErr w:type="gramStart"/>
      <w:r w:rsidRPr="005841EF">
        <w:rPr>
          <w:rFonts w:ascii="Times New Roman" w:hAnsi="Times New Roman" w:cs="Times New Roman"/>
          <w:sz w:val="24"/>
          <w:szCs w:val="24"/>
        </w:rPr>
        <w:t>N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="00E655F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84B63" w:rsidRPr="005841EF" w:rsidRDefault="00584B63" w:rsidP="006F52C9">
      <w:pPr>
        <w:pStyle w:val="aa"/>
        <w:numPr>
          <w:ilvl w:val="0"/>
          <w:numId w:val="9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5841EF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22.01.2014 г. № 32 " Об утверждении порядка приема граждан на </w:t>
      </w:r>
      <w:proofErr w:type="gramStart"/>
      <w:r w:rsidRPr="005841EF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5841EF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общего, среднего общего образования ";</w:t>
      </w:r>
    </w:p>
    <w:p w:rsidR="00584B63" w:rsidRPr="005841EF" w:rsidRDefault="00584B63" w:rsidP="006F52C9">
      <w:pPr>
        <w:pStyle w:val="aa"/>
        <w:numPr>
          <w:ilvl w:val="0"/>
          <w:numId w:val="9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5841EF">
        <w:rPr>
          <w:rFonts w:ascii="Times New Roman" w:hAnsi="Times New Roman" w:cs="Times New Roman"/>
          <w:sz w:val="24"/>
          <w:szCs w:val="24"/>
        </w:rPr>
        <w:t>Закон от 15 июля 2013 года № 78-ОЗ «Об образовании в Свердловской области»</w:t>
      </w:r>
      <w:r w:rsidR="00E655F6">
        <w:rPr>
          <w:rFonts w:ascii="Times New Roman" w:hAnsi="Times New Roman" w:cs="Times New Roman"/>
          <w:sz w:val="24"/>
          <w:szCs w:val="24"/>
        </w:rPr>
        <w:t>;</w:t>
      </w:r>
      <w:r w:rsidR="00E83ACF" w:rsidRPr="001B2A28">
        <w:t xml:space="preserve"> </w:t>
      </w:r>
    </w:p>
    <w:p w:rsidR="00584B63" w:rsidRPr="005841EF" w:rsidRDefault="00584B63" w:rsidP="006F52C9">
      <w:pPr>
        <w:pStyle w:val="aa"/>
        <w:numPr>
          <w:ilvl w:val="0"/>
          <w:numId w:val="9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5841EF">
        <w:rPr>
          <w:rFonts w:ascii="Times New Roman" w:hAnsi="Times New Roman" w:cs="Times New Roman"/>
          <w:sz w:val="24"/>
          <w:szCs w:val="24"/>
        </w:rPr>
        <w:t>Постановление правительства Свердловской области от 27.12.2013 № 1669-пп «Об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обучения»;</w:t>
      </w:r>
    </w:p>
    <w:p w:rsidR="00584B63" w:rsidRPr="005841EF" w:rsidRDefault="00584B63" w:rsidP="006F52C9">
      <w:pPr>
        <w:pStyle w:val="aa"/>
        <w:numPr>
          <w:ilvl w:val="0"/>
          <w:numId w:val="9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5841EF">
        <w:rPr>
          <w:rFonts w:ascii="Times New Roman" w:hAnsi="Times New Roman" w:cs="Times New Roman"/>
          <w:sz w:val="24"/>
          <w:szCs w:val="24"/>
        </w:rPr>
        <w:t>Устав МКОУ - СОШ №6 с углубленным изучением отдельных предметов;</w:t>
      </w:r>
    </w:p>
    <w:p w:rsidR="00584B63" w:rsidRPr="005841EF" w:rsidRDefault="00584B63" w:rsidP="006F52C9">
      <w:pPr>
        <w:pStyle w:val="aa"/>
        <w:numPr>
          <w:ilvl w:val="0"/>
          <w:numId w:val="9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5841EF">
        <w:rPr>
          <w:rFonts w:ascii="Times New Roman" w:hAnsi="Times New Roman" w:cs="Times New Roman"/>
          <w:sz w:val="24"/>
          <w:szCs w:val="24"/>
        </w:rPr>
        <w:t>Образовательная программа МКОУ - СОШ № 6 с углубленным изучением отдельных предметов</w:t>
      </w:r>
      <w:r w:rsidR="00E655F6">
        <w:rPr>
          <w:rFonts w:ascii="Times New Roman" w:hAnsi="Times New Roman" w:cs="Times New Roman"/>
          <w:sz w:val="24"/>
          <w:szCs w:val="24"/>
        </w:rPr>
        <w:t>.</w:t>
      </w:r>
    </w:p>
    <w:p w:rsidR="00584B63" w:rsidRPr="006F52C9" w:rsidRDefault="00584B63" w:rsidP="006F52C9">
      <w:pPr>
        <w:pStyle w:val="a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2C9">
        <w:rPr>
          <w:rFonts w:ascii="Times New Roman" w:hAnsi="Times New Roman" w:cs="Times New Roman"/>
          <w:sz w:val="24"/>
          <w:szCs w:val="24"/>
        </w:rPr>
        <w:t>Настоящее Положение регулирует особенности приема обучающихся, содержания и организации образовательного процесса в классах с углубленным изучением предметов.</w:t>
      </w:r>
    </w:p>
    <w:p w:rsidR="00584B63" w:rsidRPr="006F52C9" w:rsidRDefault="00584B63" w:rsidP="006F52C9">
      <w:pPr>
        <w:pStyle w:val="a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2C9">
        <w:rPr>
          <w:rFonts w:ascii="Times New Roman" w:hAnsi="Times New Roman" w:cs="Times New Roman"/>
          <w:sz w:val="24"/>
          <w:szCs w:val="24"/>
        </w:rPr>
        <w:t xml:space="preserve">Классы с углубленным изучением предметов ориентированы на приобретение </w:t>
      </w:r>
      <w:proofErr w:type="gramStart"/>
      <w:r w:rsidRPr="006F52C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F52C9">
        <w:rPr>
          <w:rFonts w:ascii="Times New Roman" w:hAnsi="Times New Roman" w:cs="Times New Roman"/>
          <w:sz w:val="24"/>
          <w:szCs w:val="24"/>
        </w:rPr>
        <w:t xml:space="preserve"> глубоких знаний и умений по предмету, развитие интереса к предмету, интеллектуальной и познавательной активности.</w:t>
      </w:r>
    </w:p>
    <w:p w:rsidR="00584B63" w:rsidRPr="006F52C9" w:rsidRDefault="00584B63" w:rsidP="006F52C9">
      <w:pPr>
        <w:pStyle w:val="a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2C9">
        <w:rPr>
          <w:rFonts w:ascii="Times New Roman" w:hAnsi="Times New Roman" w:cs="Times New Roman"/>
          <w:sz w:val="24"/>
          <w:szCs w:val="24"/>
        </w:rPr>
        <w:t xml:space="preserve">Классы с углубленным изучением предметов организуются на </w:t>
      </w:r>
      <w:proofErr w:type="gramStart"/>
      <w:r w:rsidRPr="006F52C9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6F52C9">
        <w:rPr>
          <w:rFonts w:ascii="Times New Roman" w:hAnsi="Times New Roman" w:cs="Times New Roman"/>
          <w:sz w:val="24"/>
          <w:szCs w:val="24"/>
        </w:rPr>
        <w:t xml:space="preserve"> основного и среднего общего образования.</w:t>
      </w:r>
    </w:p>
    <w:p w:rsidR="00584B63" w:rsidRPr="006F52C9" w:rsidRDefault="00584B63" w:rsidP="006F52C9">
      <w:pPr>
        <w:pStyle w:val="a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2C9">
        <w:rPr>
          <w:rFonts w:ascii="Times New Roman" w:hAnsi="Times New Roman" w:cs="Times New Roman"/>
          <w:sz w:val="24"/>
          <w:szCs w:val="24"/>
        </w:rPr>
        <w:t>Классы с углубленным изучением предметов обеспечиваются квалифицированными педагогическими кадрами, необходимыми программно-методическими, учебно-методическими комплектами и материально-техническими средствами.</w:t>
      </w:r>
    </w:p>
    <w:p w:rsidR="00584B63" w:rsidRDefault="00584B63" w:rsidP="006F52C9">
      <w:pPr>
        <w:pStyle w:val="a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2C9">
        <w:rPr>
          <w:rFonts w:ascii="Times New Roman" w:hAnsi="Times New Roman" w:cs="Times New Roman"/>
          <w:sz w:val="24"/>
          <w:szCs w:val="24"/>
        </w:rPr>
        <w:t>МКОУ</w:t>
      </w:r>
      <w:r w:rsidR="006F52C9">
        <w:rPr>
          <w:rFonts w:ascii="Times New Roman" w:hAnsi="Times New Roman" w:cs="Times New Roman"/>
          <w:sz w:val="24"/>
          <w:szCs w:val="24"/>
        </w:rPr>
        <w:t>-</w:t>
      </w:r>
      <w:r w:rsidRPr="006F52C9">
        <w:rPr>
          <w:rFonts w:ascii="Times New Roman" w:hAnsi="Times New Roman" w:cs="Times New Roman"/>
          <w:sz w:val="24"/>
          <w:szCs w:val="24"/>
        </w:rPr>
        <w:t>СОШ № 6 с углубленным изучением отдельных предметов несет ответственность перед обучающимися, родителями, общественностью и органами управления образования за реализацию конституционных прав личности на образование, соответствие выбранных форм обучения возрастным психофизическим особенностям детей, качественное обучение и воспитание, отвечающее требованиям, предъявляемым к классам с углубленным изучением предметов</w:t>
      </w:r>
      <w:r w:rsidR="006F52C9">
        <w:rPr>
          <w:rFonts w:ascii="Times New Roman" w:hAnsi="Times New Roman" w:cs="Times New Roman"/>
          <w:sz w:val="24"/>
          <w:szCs w:val="24"/>
        </w:rPr>
        <w:t xml:space="preserve"> и классов профильного обучения</w:t>
      </w:r>
      <w:r w:rsidRPr="006F52C9">
        <w:rPr>
          <w:rFonts w:ascii="Times New Roman" w:hAnsi="Times New Roman" w:cs="Times New Roman"/>
          <w:sz w:val="24"/>
          <w:szCs w:val="24"/>
        </w:rPr>
        <w:t>.</w:t>
      </w:r>
    </w:p>
    <w:p w:rsidR="006F52C9" w:rsidRPr="006F52C9" w:rsidRDefault="006F52C9" w:rsidP="006F52C9">
      <w:pPr>
        <w:pStyle w:val="aa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E655F6" w:rsidRPr="00B66337" w:rsidRDefault="00E655F6" w:rsidP="005841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B63" w:rsidRPr="001B2A28" w:rsidRDefault="00584B63" w:rsidP="005841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A28">
        <w:rPr>
          <w:rFonts w:ascii="Times New Roman" w:hAnsi="Times New Roman" w:cs="Times New Roman"/>
          <w:b/>
          <w:sz w:val="24"/>
          <w:szCs w:val="24"/>
        </w:rPr>
        <w:lastRenderedPageBreak/>
        <w:t>2. Содержание и органи</w:t>
      </w:r>
      <w:r w:rsidR="001B2A28">
        <w:rPr>
          <w:rFonts w:ascii="Times New Roman" w:hAnsi="Times New Roman" w:cs="Times New Roman"/>
          <w:b/>
          <w:sz w:val="24"/>
          <w:szCs w:val="24"/>
        </w:rPr>
        <w:t>зация образовательного процесса</w:t>
      </w:r>
    </w:p>
    <w:p w:rsidR="00584B63" w:rsidRPr="00B66337" w:rsidRDefault="00584B63" w:rsidP="005841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337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B66337">
        <w:rPr>
          <w:rFonts w:ascii="Times New Roman" w:hAnsi="Times New Roman" w:cs="Times New Roman"/>
          <w:sz w:val="24"/>
          <w:szCs w:val="24"/>
        </w:rPr>
        <w:t>Образовательный</w:t>
      </w:r>
      <w:proofErr w:type="gramEnd"/>
      <w:r w:rsidRPr="00B66337">
        <w:rPr>
          <w:rFonts w:ascii="Times New Roman" w:hAnsi="Times New Roman" w:cs="Times New Roman"/>
          <w:sz w:val="24"/>
          <w:szCs w:val="24"/>
        </w:rPr>
        <w:t xml:space="preserve"> процесс в классах с углубленным изучением предметов </w:t>
      </w:r>
      <w:r w:rsidR="006F52C9">
        <w:rPr>
          <w:rFonts w:ascii="Times New Roman" w:hAnsi="Times New Roman" w:cs="Times New Roman"/>
          <w:sz w:val="24"/>
          <w:szCs w:val="24"/>
        </w:rPr>
        <w:t xml:space="preserve">и в профильных классах </w:t>
      </w:r>
      <w:r w:rsidRPr="00B66337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целями и задачами, определенными Уставом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B66337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B66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СОШ № 6 с углубленным изучением отдельных предметов</w:t>
      </w:r>
      <w:r w:rsidRPr="00B66337">
        <w:rPr>
          <w:rFonts w:ascii="Times New Roman" w:hAnsi="Times New Roman" w:cs="Times New Roman"/>
          <w:sz w:val="24"/>
          <w:szCs w:val="24"/>
        </w:rPr>
        <w:t>.</w:t>
      </w:r>
    </w:p>
    <w:p w:rsidR="00584B63" w:rsidRDefault="00584B63" w:rsidP="005841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337">
        <w:rPr>
          <w:rFonts w:ascii="Times New Roman" w:hAnsi="Times New Roman" w:cs="Times New Roman"/>
          <w:sz w:val="24"/>
          <w:szCs w:val="24"/>
        </w:rPr>
        <w:t>2.2. Образовательная программа классов с углубленным изучением предметов предусматривает:</w:t>
      </w:r>
    </w:p>
    <w:p w:rsidR="00584B63" w:rsidRPr="007C3CDC" w:rsidRDefault="00584B63" w:rsidP="005841EF">
      <w:pPr>
        <w:pStyle w:val="aa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3CDC">
        <w:rPr>
          <w:rFonts w:ascii="Times New Roman" w:hAnsi="Times New Roman" w:cs="Times New Roman"/>
          <w:sz w:val="24"/>
          <w:szCs w:val="24"/>
        </w:rPr>
        <w:t>обеспечение основного общего образования, установленного государственным стандартом общего образования РФ;</w:t>
      </w:r>
    </w:p>
    <w:p w:rsidR="00584B63" w:rsidRPr="007C3CDC" w:rsidRDefault="00584B63" w:rsidP="005841EF">
      <w:pPr>
        <w:pStyle w:val="aa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3CDC">
        <w:rPr>
          <w:rFonts w:ascii="Times New Roman" w:hAnsi="Times New Roman" w:cs="Times New Roman"/>
          <w:sz w:val="24"/>
          <w:szCs w:val="24"/>
        </w:rPr>
        <w:t xml:space="preserve">обеспечение среднего </w:t>
      </w:r>
      <w:r w:rsidR="005841EF" w:rsidRPr="007C3CDC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7C3CDC">
        <w:rPr>
          <w:rFonts w:ascii="Times New Roman" w:hAnsi="Times New Roman" w:cs="Times New Roman"/>
          <w:sz w:val="24"/>
          <w:szCs w:val="24"/>
        </w:rPr>
        <w:t>образования, установленного государственным стандартом общего образования РФ;</w:t>
      </w:r>
    </w:p>
    <w:p w:rsidR="00584B63" w:rsidRPr="007C3CDC" w:rsidRDefault="00584B63" w:rsidP="005841EF">
      <w:pPr>
        <w:pStyle w:val="aa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3CDC">
        <w:rPr>
          <w:rFonts w:ascii="Times New Roman" w:hAnsi="Times New Roman" w:cs="Times New Roman"/>
          <w:sz w:val="24"/>
          <w:szCs w:val="24"/>
        </w:rPr>
        <w:t xml:space="preserve">овладение </w:t>
      </w:r>
      <w:proofErr w:type="gramStart"/>
      <w:r w:rsidRPr="007C3CD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C3CDC">
        <w:rPr>
          <w:rFonts w:ascii="Times New Roman" w:hAnsi="Times New Roman" w:cs="Times New Roman"/>
          <w:sz w:val="24"/>
          <w:szCs w:val="24"/>
        </w:rPr>
        <w:t xml:space="preserve"> содержанием учебного предмета на углубленном уровне;</w:t>
      </w:r>
    </w:p>
    <w:p w:rsidR="00584B63" w:rsidRPr="00B66337" w:rsidRDefault="00584B63" w:rsidP="005841EF">
      <w:pPr>
        <w:pStyle w:val="aa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6337">
        <w:rPr>
          <w:rFonts w:ascii="Times New Roman" w:hAnsi="Times New Roman" w:cs="Times New Roman"/>
          <w:sz w:val="24"/>
          <w:szCs w:val="24"/>
        </w:rPr>
        <w:t>развитие интереса к предмету;</w:t>
      </w:r>
    </w:p>
    <w:p w:rsidR="00584B63" w:rsidRPr="00B66337" w:rsidRDefault="00584B63" w:rsidP="005841EF">
      <w:pPr>
        <w:pStyle w:val="aa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6337">
        <w:rPr>
          <w:rFonts w:ascii="Times New Roman" w:hAnsi="Times New Roman" w:cs="Times New Roman"/>
          <w:sz w:val="24"/>
          <w:szCs w:val="24"/>
        </w:rPr>
        <w:t>формирование и развитие навыков самостоятельной познавательной и творческой деятельности;</w:t>
      </w:r>
    </w:p>
    <w:p w:rsidR="00584B63" w:rsidRPr="00B66337" w:rsidRDefault="00584B63" w:rsidP="005841EF">
      <w:pPr>
        <w:pStyle w:val="aa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6337">
        <w:rPr>
          <w:rFonts w:ascii="Times New Roman" w:hAnsi="Times New Roman" w:cs="Times New Roman"/>
          <w:sz w:val="24"/>
          <w:szCs w:val="24"/>
        </w:rPr>
        <w:t>подготовку выпускников основной школы к осознанному выбору профиля обучения в старшей школе;</w:t>
      </w:r>
      <w:proofErr w:type="gramEnd"/>
    </w:p>
    <w:p w:rsidR="00584B63" w:rsidRPr="00B66337" w:rsidRDefault="00584B63" w:rsidP="005841EF">
      <w:pPr>
        <w:pStyle w:val="aa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6337">
        <w:rPr>
          <w:rFonts w:ascii="Times New Roman" w:hAnsi="Times New Roman" w:cs="Times New Roman"/>
          <w:sz w:val="24"/>
          <w:szCs w:val="24"/>
        </w:rPr>
        <w:t xml:space="preserve">подготовка выпускников </w:t>
      </w:r>
      <w:proofErr w:type="gramStart"/>
      <w:r w:rsidRPr="00B66337">
        <w:rPr>
          <w:rFonts w:ascii="Times New Roman" w:hAnsi="Times New Roman" w:cs="Times New Roman"/>
          <w:sz w:val="24"/>
          <w:szCs w:val="24"/>
        </w:rPr>
        <w:t>средней</w:t>
      </w:r>
      <w:proofErr w:type="gramEnd"/>
      <w:r w:rsidRPr="00B66337">
        <w:rPr>
          <w:rFonts w:ascii="Times New Roman" w:hAnsi="Times New Roman" w:cs="Times New Roman"/>
          <w:sz w:val="24"/>
          <w:szCs w:val="24"/>
        </w:rPr>
        <w:t xml:space="preserve"> школы к получению высшего профессионального образования;</w:t>
      </w:r>
    </w:p>
    <w:p w:rsidR="00584B63" w:rsidRPr="00B66337" w:rsidRDefault="00584B63" w:rsidP="005841EF">
      <w:pPr>
        <w:pStyle w:val="aa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6337">
        <w:rPr>
          <w:rFonts w:ascii="Times New Roman" w:hAnsi="Times New Roman" w:cs="Times New Roman"/>
          <w:sz w:val="24"/>
          <w:szCs w:val="24"/>
        </w:rPr>
        <w:t>максимальное</w:t>
      </w:r>
      <w:proofErr w:type="gramEnd"/>
      <w:r w:rsidRPr="00B66337">
        <w:rPr>
          <w:rFonts w:ascii="Times New Roman" w:hAnsi="Times New Roman" w:cs="Times New Roman"/>
          <w:sz w:val="24"/>
          <w:szCs w:val="24"/>
        </w:rPr>
        <w:t xml:space="preserve"> использование предметов общекультурного назначения для развития духовной сферы личности, ее ориентации на общечеловеческие культурные и нравственные ценности.</w:t>
      </w:r>
    </w:p>
    <w:p w:rsidR="00584B63" w:rsidRPr="00724551" w:rsidRDefault="005841EF" w:rsidP="005841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131D6B">
        <w:rPr>
          <w:rFonts w:ascii="Times New Roman" w:hAnsi="Times New Roman" w:cs="Times New Roman"/>
          <w:sz w:val="24"/>
          <w:szCs w:val="24"/>
        </w:rPr>
        <w:t xml:space="preserve">. </w:t>
      </w:r>
      <w:r w:rsidR="00584B63" w:rsidRPr="00724551">
        <w:rPr>
          <w:rFonts w:ascii="Times New Roman" w:hAnsi="Times New Roman" w:cs="Times New Roman"/>
          <w:sz w:val="24"/>
          <w:szCs w:val="24"/>
        </w:rPr>
        <w:t xml:space="preserve">Образовательная программа 5-9 классов предусматривает углубленную подготовку </w:t>
      </w:r>
      <w:r w:rsidR="001B2A28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584B63" w:rsidRPr="00724551">
        <w:rPr>
          <w:rFonts w:ascii="Times New Roman" w:hAnsi="Times New Roman" w:cs="Times New Roman"/>
          <w:sz w:val="24"/>
          <w:szCs w:val="24"/>
        </w:rPr>
        <w:t xml:space="preserve">по </w:t>
      </w:r>
      <w:r w:rsidR="00584B63" w:rsidRPr="00584B63">
        <w:rPr>
          <w:rFonts w:ascii="Times New Roman" w:hAnsi="Times New Roman" w:cs="Times New Roman"/>
          <w:sz w:val="24"/>
          <w:szCs w:val="24"/>
        </w:rPr>
        <w:t>математике</w:t>
      </w:r>
      <w:r w:rsidR="00584B63">
        <w:rPr>
          <w:rFonts w:ascii="Times New Roman" w:hAnsi="Times New Roman" w:cs="Times New Roman"/>
          <w:sz w:val="24"/>
          <w:szCs w:val="24"/>
        </w:rPr>
        <w:t>, русскому языку, английскому языку</w:t>
      </w:r>
      <w:r w:rsidR="00584B63" w:rsidRPr="00724551">
        <w:rPr>
          <w:rFonts w:ascii="Times New Roman" w:hAnsi="Times New Roman" w:cs="Times New Roman"/>
          <w:sz w:val="24"/>
          <w:szCs w:val="24"/>
        </w:rPr>
        <w:t xml:space="preserve"> как необходимую базу для профильного обучения на уровне среднего общего образования.</w:t>
      </w:r>
    </w:p>
    <w:p w:rsidR="00584B63" w:rsidRPr="00724551" w:rsidRDefault="005841EF" w:rsidP="005841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584B63" w:rsidRPr="00724551">
        <w:rPr>
          <w:rFonts w:ascii="Times New Roman" w:hAnsi="Times New Roman" w:cs="Times New Roman"/>
          <w:sz w:val="24"/>
          <w:szCs w:val="24"/>
        </w:rPr>
        <w:t xml:space="preserve">. Образовательная программа 10-11 классов предусматривает </w:t>
      </w:r>
      <w:r w:rsidR="006F52C9">
        <w:rPr>
          <w:rFonts w:ascii="Times New Roman" w:hAnsi="Times New Roman" w:cs="Times New Roman"/>
          <w:sz w:val="24"/>
          <w:szCs w:val="24"/>
        </w:rPr>
        <w:t>профильную</w:t>
      </w:r>
      <w:r w:rsidR="00584B63" w:rsidRPr="00724551">
        <w:rPr>
          <w:rFonts w:ascii="Times New Roman" w:hAnsi="Times New Roman" w:cs="Times New Roman"/>
          <w:sz w:val="24"/>
          <w:szCs w:val="24"/>
        </w:rPr>
        <w:t xml:space="preserve"> подготовку </w:t>
      </w:r>
      <w:r w:rsidR="001B2A28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584B63" w:rsidRPr="00724551">
        <w:rPr>
          <w:rFonts w:ascii="Times New Roman" w:hAnsi="Times New Roman" w:cs="Times New Roman"/>
          <w:sz w:val="24"/>
          <w:szCs w:val="24"/>
        </w:rPr>
        <w:t xml:space="preserve">по </w:t>
      </w:r>
      <w:r w:rsidR="00584B63">
        <w:rPr>
          <w:rFonts w:ascii="Times New Roman" w:hAnsi="Times New Roman" w:cs="Times New Roman"/>
          <w:sz w:val="24"/>
          <w:szCs w:val="24"/>
        </w:rPr>
        <w:t>математике</w:t>
      </w:r>
      <w:r w:rsidR="00584B63" w:rsidRPr="00724551">
        <w:rPr>
          <w:rFonts w:ascii="Times New Roman" w:hAnsi="Times New Roman" w:cs="Times New Roman"/>
          <w:sz w:val="24"/>
          <w:szCs w:val="24"/>
        </w:rPr>
        <w:t>,</w:t>
      </w:r>
      <w:r w:rsidR="00584B63">
        <w:rPr>
          <w:rFonts w:ascii="Times New Roman" w:hAnsi="Times New Roman" w:cs="Times New Roman"/>
          <w:sz w:val="24"/>
          <w:szCs w:val="24"/>
        </w:rPr>
        <w:t xml:space="preserve"> русскому языку, </w:t>
      </w:r>
      <w:r w:rsidR="006F52C9">
        <w:rPr>
          <w:rFonts w:ascii="Times New Roman" w:hAnsi="Times New Roman" w:cs="Times New Roman"/>
          <w:sz w:val="24"/>
          <w:szCs w:val="24"/>
        </w:rPr>
        <w:t>обществознанию, физике</w:t>
      </w:r>
      <w:r w:rsidR="00584B63" w:rsidRPr="00724551">
        <w:rPr>
          <w:rFonts w:ascii="Times New Roman" w:hAnsi="Times New Roman" w:cs="Times New Roman"/>
          <w:sz w:val="24"/>
          <w:szCs w:val="24"/>
        </w:rPr>
        <w:t xml:space="preserve"> необходимую для получения высшего профессионального образования, а также развитие творческих способностей старшеклассников в соответствии с их интересами и склонностями.</w:t>
      </w:r>
    </w:p>
    <w:p w:rsidR="00584B63" w:rsidRPr="00B66337" w:rsidRDefault="005841EF" w:rsidP="005841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584B63" w:rsidRPr="00131D6B">
        <w:rPr>
          <w:rFonts w:ascii="Times New Roman" w:hAnsi="Times New Roman" w:cs="Times New Roman"/>
          <w:sz w:val="24"/>
          <w:szCs w:val="24"/>
        </w:rPr>
        <w:t>. Рабочие программы предметов углубленного уровня изучения</w:t>
      </w:r>
      <w:r w:rsidR="006F52C9">
        <w:rPr>
          <w:rFonts w:ascii="Times New Roman" w:hAnsi="Times New Roman" w:cs="Times New Roman"/>
          <w:sz w:val="24"/>
          <w:szCs w:val="24"/>
        </w:rPr>
        <w:t xml:space="preserve"> и профильного уровня изучения</w:t>
      </w:r>
      <w:r w:rsidR="00584B63" w:rsidRPr="00131D6B">
        <w:rPr>
          <w:rFonts w:ascii="Times New Roman" w:hAnsi="Times New Roman" w:cs="Times New Roman"/>
          <w:sz w:val="24"/>
          <w:szCs w:val="24"/>
        </w:rPr>
        <w:t xml:space="preserve"> составляются на </w:t>
      </w:r>
      <w:proofErr w:type="gramStart"/>
      <w:r w:rsidR="00584B63" w:rsidRPr="00131D6B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="00584B63" w:rsidRPr="00131D6B">
        <w:rPr>
          <w:rFonts w:ascii="Times New Roman" w:hAnsi="Times New Roman" w:cs="Times New Roman"/>
          <w:sz w:val="24"/>
          <w:szCs w:val="24"/>
        </w:rPr>
        <w:t xml:space="preserve"> примерных учебных программ.</w:t>
      </w:r>
    </w:p>
    <w:p w:rsidR="006F52C9" w:rsidRDefault="006F52C9" w:rsidP="005841E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3701E" w:rsidRDefault="0023701E" w:rsidP="005841E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3701E" w:rsidRDefault="0023701E" w:rsidP="005841E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3701E" w:rsidRPr="00025E2C" w:rsidRDefault="0023701E" w:rsidP="005841E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84B63" w:rsidRPr="006F52C9" w:rsidRDefault="00584B63" w:rsidP="005841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2C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31D6B" w:rsidRPr="006F52C9">
        <w:rPr>
          <w:rFonts w:ascii="Times New Roman" w:hAnsi="Times New Roman" w:cs="Times New Roman"/>
          <w:b/>
          <w:sz w:val="24"/>
          <w:szCs w:val="24"/>
        </w:rPr>
        <w:t>О</w:t>
      </w:r>
      <w:r w:rsidR="00025E2C" w:rsidRPr="006F52C9">
        <w:rPr>
          <w:rFonts w:ascii="Times New Roman" w:hAnsi="Times New Roman" w:cs="Times New Roman"/>
          <w:b/>
          <w:sz w:val="24"/>
          <w:szCs w:val="24"/>
        </w:rPr>
        <w:t>рганизация индивидуального отбора обучающихся</w:t>
      </w:r>
    </w:p>
    <w:p w:rsidR="001B7396" w:rsidRPr="00131D6B" w:rsidRDefault="007C3CDC" w:rsidP="005841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2C9">
        <w:rPr>
          <w:rFonts w:ascii="Times New Roman" w:hAnsi="Times New Roman" w:cs="Times New Roman"/>
          <w:sz w:val="24"/>
          <w:szCs w:val="24"/>
        </w:rPr>
        <w:t>3.1</w:t>
      </w:r>
      <w:r w:rsidR="001B7396" w:rsidRPr="006F52C9">
        <w:rPr>
          <w:rFonts w:ascii="Times New Roman" w:hAnsi="Times New Roman" w:cs="Times New Roman"/>
          <w:sz w:val="24"/>
          <w:szCs w:val="24"/>
        </w:rPr>
        <w:t>. Организация индивидуального отбора обучающихся</w:t>
      </w:r>
      <w:r w:rsidR="001B7396" w:rsidRPr="00131D6B">
        <w:rPr>
          <w:rFonts w:ascii="Times New Roman" w:hAnsi="Times New Roman" w:cs="Times New Roman"/>
          <w:sz w:val="24"/>
          <w:szCs w:val="24"/>
        </w:rPr>
        <w:t xml:space="preserve"> в класс (классы) с углубленным изучением отдельных учебных предметов начинается с пятого класса.</w:t>
      </w:r>
      <w:r w:rsidR="00025E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396" w:rsidRPr="00131D6B" w:rsidRDefault="007C3CDC" w:rsidP="005841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1B7396" w:rsidRPr="00131D6B">
        <w:rPr>
          <w:rFonts w:ascii="Times New Roman" w:hAnsi="Times New Roman" w:cs="Times New Roman"/>
          <w:sz w:val="24"/>
          <w:szCs w:val="24"/>
        </w:rPr>
        <w:t>. Организация индивидуального отбора обучающихся в класс (классы) профильного обучения осуществляется с десятого класса.</w:t>
      </w:r>
    </w:p>
    <w:p w:rsidR="001B7396" w:rsidRPr="00131D6B" w:rsidRDefault="007C3CDC" w:rsidP="005841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1B7396" w:rsidRPr="00131D6B">
        <w:rPr>
          <w:rFonts w:ascii="Times New Roman" w:hAnsi="Times New Roman" w:cs="Times New Roman"/>
          <w:sz w:val="24"/>
          <w:szCs w:val="24"/>
        </w:rPr>
        <w:t xml:space="preserve">. Для организации и проведения индивидуального отбора обучающихся </w:t>
      </w:r>
      <w:r w:rsidR="00131D6B">
        <w:rPr>
          <w:rFonts w:ascii="Times New Roman" w:hAnsi="Times New Roman" w:cs="Times New Roman"/>
          <w:sz w:val="24"/>
          <w:szCs w:val="24"/>
        </w:rPr>
        <w:t>ОУ ежегодно создае</w:t>
      </w:r>
      <w:r w:rsidR="001B7396" w:rsidRPr="00131D6B">
        <w:rPr>
          <w:rFonts w:ascii="Times New Roman" w:hAnsi="Times New Roman" w:cs="Times New Roman"/>
          <w:sz w:val="24"/>
          <w:szCs w:val="24"/>
        </w:rPr>
        <w:t>тся приемная, предметные и конфликтная комиссии.</w:t>
      </w:r>
    </w:p>
    <w:p w:rsidR="001B7396" w:rsidRPr="00131D6B" w:rsidRDefault="007C3CDC" w:rsidP="005841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1B7396" w:rsidRPr="00131D6B">
        <w:rPr>
          <w:rFonts w:ascii="Times New Roman" w:hAnsi="Times New Roman" w:cs="Times New Roman"/>
          <w:sz w:val="24"/>
          <w:szCs w:val="24"/>
        </w:rPr>
        <w:t>. Приемная комиссия создается для осуществления индивидуального отбора обучающихся по всем имеющим государственную аккредитацию образовательным программам основного общего и (или) среднего общего образования с углубленным изучением отдельных учебных предметов или профильного обучения, которые реализуются образовательной организацией, организации деятельности предметных комиссий.</w:t>
      </w:r>
    </w:p>
    <w:p w:rsidR="001B7396" w:rsidRPr="00131D6B" w:rsidRDefault="007C3CDC" w:rsidP="005841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1B7396" w:rsidRPr="00131D6B">
        <w:rPr>
          <w:rFonts w:ascii="Times New Roman" w:hAnsi="Times New Roman" w:cs="Times New Roman"/>
          <w:sz w:val="24"/>
          <w:szCs w:val="24"/>
        </w:rPr>
        <w:t>Приемная комиссия принимает решение о зачислении по итогам индивидуального отбора обучающихся.</w:t>
      </w:r>
    </w:p>
    <w:p w:rsidR="001B7396" w:rsidRPr="00131D6B" w:rsidRDefault="007C3CDC" w:rsidP="005841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1B7396" w:rsidRPr="007C3CDC">
        <w:rPr>
          <w:rFonts w:ascii="Times New Roman" w:hAnsi="Times New Roman" w:cs="Times New Roman"/>
          <w:sz w:val="24"/>
          <w:szCs w:val="24"/>
        </w:rPr>
        <w:t xml:space="preserve">. В целях обеспечения независимости, объективности и открытости проведения </w:t>
      </w:r>
      <w:r w:rsidR="001B7396" w:rsidRPr="007C3CDC">
        <w:rPr>
          <w:rFonts w:ascii="Times New Roman" w:hAnsi="Times New Roman" w:cs="Times New Roman"/>
          <w:sz w:val="24"/>
          <w:szCs w:val="24"/>
        </w:rPr>
        <w:lastRenderedPageBreak/>
        <w:t>индивидуального отбора обучающихся при формировании приемной и конфликтной комиссий, образовательной организацией обеспечивается возможность участия в их работе представителей учредителя и (или) уполномоченного им органа управления, а также представителей различных форм самоуправления данной образовательной организации.</w:t>
      </w:r>
    </w:p>
    <w:p w:rsidR="001B7396" w:rsidRPr="00131D6B" w:rsidRDefault="007C3CDC" w:rsidP="005841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1B7396" w:rsidRPr="007C3CDC">
        <w:rPr>
          <w:rFonts w:ascii="Times New Roman" w:hAnsi="Times New Roman" w:cs="Times New Roman"/>
          <w:sz w:val="24"/>
          <w:szCs w:val="24"/>
        </w:rPr>
        <w:t xml:space="preserve">Состав приемной, предметных и конфликтной комиссий утверждается </w:t>
      </w:r>
      <w:r w:rsidRPr="007C3CDC"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  <w:r w:rsidR="001B7396" w:rsidRPr="007C3CDC">
        <w:rPr>
          <w:rFonts w:ascii="Times New Roman" w:hAnsi="Times New Roman" w:cs="Times New Roman"/>
          <w:sz w:val="24"/>
          <w:szCs w:val="24"/>
        </w:rPr>
        <w:t>образовательной организации с обязательным размещением данной информации на официальном сайте образовательной организации не позднее 14 дней до даты начала проведения индивидуального отбора.</w:t>
      </w:r>
    </w:p>
    <w:p w:rsidR="001B7396" w:rsidRPr="00131D6B" w:rsidRDefault="007C3CDC" w:rsidP="005841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1B7396" w:rsidRPr="00131D6B">
        <w:rPr>
          <w:rFonts w:ascii="Times New Roman" w:hAnsi="Times New Roman" w:cs="Times New Roman"/>
          <w:sz w:val="24"/>
          <w:szCs w:val="24"/>
        </w:rPr>
        <w:t>. Предметные комиссии создаются из числа педагогических, руководящих и иных работников образовательной организации.</w:t>
      </w:r>
    </w:p>
    <w:p w:rsidR="001B7396" w:rsidRPr="00131D6B" w:rsidRDefault="007C3CDC" w:rsidP="005841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r w:rsidR="001B7396" w:rsidRPr="00131D6B">
        <w:rPr>
          <w:rFonts w:ascii="Times New Roman" w:hAnsi="Times New Roman" w:cs="Times New Roman"/>
          <w:sz w:val="24"/>
          <w:szCs w:val="24"/>
        </w:rPr>
        <w:t xml:space="preserve">Численность, персональный состав, порядок создания и организации работы предметной комиссии устанавливаются </w:t>
      </w:r>
      <w:r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  <w:r w:rsidR="001B7396" w:rsidRPr="00131D6B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1B7396" w:rsidRPr="00131D6B" w:rsidRDefault="007C3CDC" w:rsidP="005841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1B7396" w:rsidRPr="00131D6B">
        <w:rPr>
          <w:rFonts w:ascii="Times New Roman" w:hAnsi="Times New Roman" w:cs="Times New Roman"/>
          <w:sz w:val="24"/>
          <w:szCs w:val="24"/>
        </w:rPr>
        <w:t xml:space="preserve">. В состав предметной комиссии для организации индивидуального отбора обучающихся в класс (классы) с углубленным изучением отдельных учебных предметов в обязательном порядке включаются педагогические работники, осуществляющие </w:t>
      </w:r>
      <w:proofErr w:type="gramStart"/>
      <w:r w:rsidR="001B7396" w:rsidRPr="00131D6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1B7396" w:rsidRPr="00131D6B">
        <w:rPr>
          <w:rFonts w:ascii="Times New Roman" w:hAnsi="Times New Roman" w:cs="Times New Roman"/>
          <w:sz w:val="24"/>
          <w:szCs w:val="24"/>
        </w:rPr>
        <w:t xml:space="preserve"> по соответствующим учебным предметам.</w:t>
      </w:r>
    </w:p>
    <w:p w:rsidR="001B7396" w:rsidRPr="00131D6B" w:rsidRDefault="007C3CDC" w:rsidP="005841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1B7396" w:rsidRPr="00131D6B">
        <w:rPr>
          <w:rFonts w:ascii="Times New Roman" w:hAnsi="Times New Roman" w:cs="Times New Roman"/>
          <w:sz w:val="24"/>
          <w:szCs w:val="24"/>
        </w:rPr>
        <w:t xml:space="preserve">. В состав предметной комиссии для организации индивидуального отбора обучающихся в класс (классы) профильного обучения в обязательном порядке включаются педагогические работники, осуществляющие </w:t>
      </w:r>
      <w:proofErr w:type="gramStart"/>
      <w:r w:rsidR="001B7396" w:rsidRPr="00131D6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1B7396" w:rsidRPr="00131D6B">
        <w:rPr>
          <w:rFonts w:ascii="Times New Roman" w:hAnsi="Times New Roman" w:cs="Times New Roman"/>
          <w:sz w:val="24"/>
          <w:szCs w:val="24"/>
        </w:rPr>
        <w:t xml:space="preserve"> по соответствующим профильным учебным предметам.</w:t>
      </w:r>
    </w:p>
    <w:p w:rsidR="001B7396" w:rsidRPr="00131D6B" w:rsidRDefault="007C3CDC" w:rsidP="005841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1B7396" w:rsidRPr="00131D6B">
        <w:rPr>
          <w:rFonts w:ascii="Times New Roman" w:hAnsi="Times New Roman" w:cs="Times New Roman"/>
          <w:sz w:val="24"/>
          <w:szCs w:val="24"/>
        </w:rPr>
        <w:t>. Результаты индивидуального отбора обучающихся по каждому учебному предмету оформляются протоколами предметных комиссий, которые подписываются всеми членами предметной комиссии.</w:t>
      </w:r>
    </w:p>
    <w:p w:rsidR="001B7396" w:rsidRPr="00131D6B" w:rsidRDefault="007C3CDC" w:rsidP="005841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="001B7396" w:rsidRPr="002C1E63">
        <w:rPr>
          <w:rFonts w:ascii="Times New Roman" w:hAnsi="Times New Roman" w:cs="Times New Roman"/>
          <w:sz w:val="24"/>
          <w:szCs w:val="24"/>
        </w:rPr>
        <w:t>. О решении предметной комиссии образовательная организация обязана индивидуально в письменной форме проинформировать родителя (законного представителя) обучающегося не позднее чем через два рабочих дня после дня подписания протокола предметной комиссией по соответствующему предмету или профилю.</w:t>
      </w:r>
    </w:p>
    <w:p w:rsidR="001B7396" w:rsidRPr="00131D6B" w:rsidRDefault="007C3CDC" w:rsidP="005841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</w:t>
      </w:r>
      <w:r w:rsidR="001B7396" w:rsidRPr="00131D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B7396" w:rsidRPr="00131D6B">
        <w:rPr>
          <w:rFonts w:ascii="Times New Roman" w:hAnsi="Times New Roman" w:cs="Times New Roman"/>
          <w:sz w:val="24"/>
          <w:szCs w:val="24"/>
        </w:rPr>
        <w:t>В случае несогласия с решением предметной комиссии родители (законные представители) обучающегося имеют право не позднее чем в течение двух рабочих дней после дня ознакомления с результатами по каждому предмету или профилю направить апелляцию путем подачи письменного заявления в конфликтную комиссию, созданную в образовательной организации, в которой обучающийся проходил индивидуальный отбор, в порядке, установленном локальным нормативным актом данной образовательной организации.</w:t>
      </w:r>
      <w:proofErr w:type="gramEnd"/>
    </w:p>
    <w:p w:rsidR="001B7396" w:rsidRPr="00131D6B" w:rsidRDefault="007C3CDC" w:rsidP="005841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</w:t>
      </w:r>
      <w:r w:rsidR="001B7396" w:rsidRPr="00131D6B">
        <w:rPr>
          <w:rFonts w:ascii="Times New Roman" w:hAnsi="Times New Roman" w:cs="Times New Roman"/>
          <w:sz w:val="24"/>
          <w:szCs w:val="24"/>
        </w:rPr>
        <w:t xml:space="preserve">. Обучающиеся, успешно прошедшие индивидуальный отбор, зачисляются в образовательную организацию, на </w:t>
      </w:r>
      <w:proofErr w:type="gramStart"/>
      <w:r w:rsidR="001B7396" w:rsidRPr="00131D6B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="001B7396" w:rsidRPr="00131D6B">
        <w:rPr>
          <w:rFonts w:ascii="Times New Roman" w:hAnsi="Times New Roman" w:cs="Times New Roman"/>
          <w:sz w:val="24"/>
          <w:szCs w:val="24"/>
        </w:rPr>
        <w:t xml:space="preserve"> решения приемной комиссии, и представляют документы, установленные правилами приема данной образовательной организацией и настоящим </w:t>
      </w:r>
      <w:r w:rsidR="002C1E63">
        <w:rPr>
          <w:rFonts w:ascii="Times New Roman" w:hAnsi="Times New Roman" w:cs="Times New Roman"/>
          <w:sz w:val="24"/>
          <w:szCs w:val="24"/>
        </w:rPr>
        <w:t>Положением</w:t>
      </w:r>
      <w:r w:rsidR="00E655F6">
        <w:rPr>
          <w:rFonts w:ascii="Times New Roman" w:hAnsi="Times New Roman" w:cs="Times New Roman"/>
          <w:sz w:val="24"/>
          <w:szCs w:val="24"/>
        </w:rPr>
        <w:t>.</w:t>
      </w:r>
    </w:p>
    <w:p w:rsidR="001B7396" w:rsidRPr="00131D6B" w:rsidRDefault="007C3CDC" w:rsidP="005841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</w:t>
      </w:r>
      <w:r w:rsidR="001B7396" w:rsidRPr="00131D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B7396" w:rsidRPr="00131D6B">
        <w:rPr>
          <w:rFonts w:ascii="Times New Roman" w:hAnsi="Times New Roman" w:cs="Times New Roman"/>
          <w:sz w:val="24"/>
          <w:szCs w:val="24"/>
        </w:rPr>
        <w:t>Информирование обучающихся, родителей (законных представителей) обучающихся о квоте (с учетом государственного или муниципального задания), установленной для приема (перевода) обучающихся, сроках проведения индивидуального отбора обучающихся, месте подачи заявлений родителями (законными представителями) обучающихся, перечне документов, предъявляемых для участия в индивидуальном отборе обучающихся, и процедуре индивидуального отбора осуществляется образовательной организацией, в том числе через официальный сайт и информационные стенды образовательной организации, не позднее</w:t>
      </w:r>
      <w:proofErr w:type="gramEnd"/>
      <w:r w:rsidR="001B7396" w:rsidRPr="00131D6B">
        <w:rPr>
          <w:rFonts w:ascii="Times New Roman" w:hAnsi="Times New Roman" w:cs="Times New Roman"/>
          <w:sz w:val="24"/>
          <w:szCs w:val="24"/>
        </w:rPr>
        <w:t xml:space="preserve"> 40 дней до даты начала проведения индивидуального отбора. Дополнительное информирование может осуществляться через средства массовой информации.</w:t>
      </w:r>
    </w:p>
    <w:p w:rsidR="001B7396" w:rsidRPr="00131D6B" w:rsidRDefault="007C3CDC" w:rsidP="005841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</w:t>
      </w:r>
      <w:r w:rsidR="001B7396" w:rsidRPr="002C1E63">
        <w:rPr>
          <w:rFonts w:ascii="Times New Roman" w:hAnsi="Times New Roman" w:cs="Times New Roman"/>
          <w:sz w:val="24"/>
          <w:szCs w:val="24"/>
        </w:rPr>
        <w:t>. Родители (законные представители) обучающихся подают заявление на имя руководителя образовательной организации не позднее 10 дней до даты начала проведения индивидуального отбора.</w:t>
      </w:r>
    </w:p>
    <w:p w:rsidR="00584B63" w:rsidRPr="00131D6B" w:rsidRDefault="007C3CDC" w:rsidP="005841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3.18</w:t>
      </w:r>
      <w:r w:rsidR="00584B63" w:rsidRPr="00131D6B">
        <w:rPr>
          <w:rFonts w:ascii="Times New Roman" w:hAnsi="Times New Roman"/>
          <w:sz w:val="24"/>
          <w:szCs w:val="24"/>
        </w:rPr>
        <w:t xml:space="preserve">. На уровне основного общего образования в классы с углубленным изучением зачисление производится на основе рейтинговой системы. Рейтинг выстраивается следующим образом: </w:t>
      </w:r>
    </w:p>
    <w:p w:rsidR="00584B63" w:rsidRPr="00E655F6" w:rsidRDefault="00584B63" w:rsidP="00E655F6">
      <w:pPr>
        <w:pStyle w:val="aa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655F6">
        <w:rPr>
          <w:rFonts w:ascii="Times New Roman" w:hAnsi="Times New Roman" w:cs="Times New Roman"/>
          <w:sz w:val="24"/>
          <w:szCs w:val="24"/>
        </w:rPr>
        <w:t xml:space="preserve">учитываются годовые отметки по предмету, изучаемому на углубленном </w:t>
      </w:r>
      <w:proofErr w:type="gramStart"/>
      <w:r w:rsidRPr="00E655F6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E655F6">
        <w:rPr>
          <w:rFonts w:ascii="Times New Roman" w:hAnsi="Times New Roman" w:cs="Times New Roman"/>
          <w:sz w:val="24"/>
          <w:szCs w:val="24"/>
        </w:rPr>
        <w:t>,  не ниже «4»;</w:t>
      </w:r>
    </w:p>
    <w:p w:rsidR="00584B63" w:rsidRPr="00131D6B" w:rsidRDefault="00584B63" w:rsidP="00E655F6">
      <w:pPr>
        <w:pStyle w:val="aa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131D6B">
        <w:rPr>
          <w:rFonts w:ascii="Times New Roman" w:hAnsi="Times New Roman"/>
          <w:sz w:val="24"/>
          <w:szCs w:val="24"/>
        </w:rPr>
        <w:t xml:space="preserve">результаты за диагностическую работу по </w:t>
      </w:r>
      <w:r w:rsidRPr="00131D6B">
        <w:rPr>
          <w:rFonts w:ascii="Times New Roman" w:hAnsi="Times New Roman" w:cs="Times New Roman"/>
          <w:sz w:val="24"/>
          <w:szCs w:val="24"/>
        </w:rPr>
        <w:t xml:space="preserve">предмету, изучаемому на углубленном </w:t>
      </w:r>
      <w:proofErr w:type="gramStart"/>
      <w:r w:rsidRPr="00131D6B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131D6B">
        <w:rPr>
          <w:rFonts w:ascii="Times New Roman" w:hAnsi="Times New Roman" w:cs="Times New Roman"/>
          <w:sz w:val="24"/>
          <w:szCs w:val="24"/>
        </w:rPr>
        <w:t xml:space="preserve">, </w:t>
      </w:r>
      <w:r w:rsidRPr="00131D6B">
        <w:rPr>
          <w:rFonts w:ascii="Times New Roman" w:hAnsi="Times New Roman"/>
          <w:sz w:val="24"/>
          <w:szCs w:val="24"/>
        </w:rPr>
        <w:t xml:space="preserve">от 70% и выше; </w:t>
      </w:r>
    </w:p>
    <w:p w:rsidR="00584B63" w:rsidRPr="006B0881" w:rsidRDefault="00584B63" w:rsidP="00E655F6">
      <w:pPr>
        <w:pStyle w:val="aa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131D6B">
        <w:rPr>
          <w:rFonts w:ascii="Times New Roman" w:hAnsi="Times New Roman"/>
          <w:sz w:val="24"/>
          <w:szCs w:val="24"/>
        </w:rPr>
        <w:t xml:space="preserve">результаты Портфолио обучающихся (результативность участия обучающихся в </w:t>
      </w:r>
      <w:r w:rsidRPr="006B0881">
        <w:rPr>
          <w:rFonts w:ascii="Times New Roman" w:hAnsi="Times New Roman"/>
          <w:sz w:val="24"/>
          <w:szCs w:val="24"/>
        </w:rPr>
        <w:t>интеллектуальных олимпиадах и конкурсах по предметам соответствующей направленности).</w:t>
      </w:r>
    </w:p>
    <w:p w:rsidR="00584B63" w:rsidRPr="00724551" w:rsidRDefault="00584B63" w:rsidP="005841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881">
        <w:rPr>
          <w:rFonts w:ascii="Times New Roman" w:hAnsi="Times New Roman" w:cs="Times New Roman"/>
          <w:sz w:val="24"/>
          <w:szCs w:val="24"/>
        </w:rPr>
        <w:t xml:space="preserve">Для составления рейтинга предусмотрен перевод достижений </w:t>
      </w:r>
      <w:r w:rsidR="00025E2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6B0881">
        <w:rPr>
          <w:rFonts w:ascii="Times New Roman" w:hAnsi="Times New Roman" w:cs="Times New Roman"/>
          <w:sz w:val="24"/>
          <w:szCs w:val="24"/>
        </w:rPr>
        <w:t xml:space="preserve">в баллы </w:t>
      </w:r>
      <w:r w:rsidRPr="00025E2C">
        <w:rPr>
          <w:rFonts w:ascii="Times New Roman" w:hAnsi="Times New Roman" w:cs="Times New Roman"/>
          <w:i/>
          <w:sz w:val="24"/>
          <w:szCs w:val="24"/>
        </w:rPr>
        <w:t>(</w:t>
      </w:r>
      <w:r w:rsidR="00025E2C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Pr="00025E2C">
        <w:rPr>
          <w:rFonts w:ascii="Times New Roman" w:hAnsi="Times New Roman" w:cs="Times New Roman"/>
          <w:i/>
          <w:sz w:val="24"/>
          <w:szCs w:val="24"/>
        </w:rPr>
        <w:t xml:space="preserve"> 1).</w:t>
      </w:r>
    </w:p>
    <w:p w:rsidR="00584B63" w:rsidRPr="00675C1F" w:rsidRDefault="009625D5" w:rsidP="005841E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3.19</w:t>
      </w:r>
      <w:r w:rsidR="00584B63">
        <w:rPr>
          <w:rFonts w:ascii="Times New Roman" w:hAnsi="Times New Roman"/>
          <w:sz w:val="24"/>
        </w:rPr>
        <w:t xml:space="preserve">. </w:t>
      </w:r>
      <w:r w:rsidR="00584B63" w:rsidRPr="00675C1F">
        <w:rPr>
          <w:rFonts w:ascii="Times New Roman" w:hAnsi="Times New Roman"/>
          <w:sz w:val="24"/>
        </w:rPr>
        <w:t xml:space="preserve">На уровне </w:t>
      </w:r>
      <w:r w:rsidR="00584B63">
        <w:rPr>
          <w:rFonts w:ascii="Times New Roman" w:hAnsi="Times New Roman"/>
          <w:sz w:val="24"/>
        </w:rPr>
        <w:t>среднего</w:t>
      </w:r>
      <w:r w:rsidR="00584B63" w:rsidRPr="00675C1F">
        <w:rPr>
          <w:rFonts w:ascii="Times New Roman" w:hAnsi="Times New Roman"/>
          <w:sz w:val="24"/>
        </w:rPr>
        <w:t xml:space="preserve"> общего образования в </w:t>
      </w:r>
      <w:r w:rsidR="006F52C9">
        <w:rPr>
          <w:rFonts w:ascii="Times New Roman" w:hAnsi="Times New Roman"/>
          <w:sz w:val="24"/>
        </w:rPr>
        <w:t xml:space="preserve">профильные </w:t>
      </w:r>
      <w:r w:rsidR="00584B63" w:rsidRPr="00675C1F">
        <w:rPr>
          <w:rFonts w:ascii="Times New Roman" w:hAnsi="Times New Roman"/>
          <w:sz w:val="24"/>
        </w:rPr>
        <w:t xml:space="preserve">классы </w:t>
      </w:r>
      <w:r w:rsidR="00584B63">
        <w:rPr>
          <w:rFonts w:ascii="Times New Roman" w:hAnsi="Times New Roman"/>
          <w:sz w:val="24"/>
        </w:rPr>
        <w:t>з</w:t>
      </w:r>
      <w:r w:rsidR="00584B63" w:rsidRPr="00675C1F">
        <w:rPr>
          <w:rFonts w:ascii="Times New Roman" w:hAnsi="Times New Roman"/>
          <w:sz w:val="24"/>
        </w:rPr>
        <w:t xml:space="preserve">ачисление производится на основе рейтинговой системы. Рейтинг выстраивается следующим образом: </w:t>
      </w:r>
    </w:p>
    <w:p w:rsidR="00584B63" w:rsidRPr="00724551" w:rsidRDefault="00584B63" w:rsidP="00E655F6">
      <w:pPr>
        <w:pStyle w:val="aa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4551">
        <w:rPr>
          <w:rFonts w:ascii="Times New Roman" w:hAnsi="Times New Roman" w:cs="Times New Roman"/>
          <w:sz w:val="24"/>
          <w:szCs w:val="24"/>
        </w:rPr>
        <w:t xml:space="preserve">учитываются результаты за ОГЭ по </w:t>
      </w:r>
      <w:r w:rsidRPr="00675C1F">
        <w:rPr>
          <w:rFonts w:ascii="Times New Roman" w:hAnsi="Times New Roman" w:cs="Times New Roman"/>
          <w:sz w:val="24"/>
          <w:szCs w:val="24"/>
        </w:rPr>
        <w:t>предмету</w:t>
      </w:r>
      <w:r>
        <w:rPr>
          <w:rFonts w:ascii="Times New Roman" w:hAnsi="Times New Roman" w:cs="Times New Roman"/>
          <w:sz w:val="24"/>
          <w:szCs w:val="24"/>
        </w:rPr>
        <w:t xml:space="preserve">, изучаемому на углубленном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0881">
        <w:rPr>
          <w:rFonts w:ascii="Times New Roman" w:hAnsi="Times New Roman" w:cs="Times New Roman"/>
          <w:sz w:val="24"/>
          <w:szCs w:val="24"/>
        </w:rPr>
        <w:t>от 50% (результаты менее 5</w:t>
      </w:r>
      <w:r w:rsidRPr="00724551">
        <w:rPr>
          <w:rFonts w:ascii="Times New Roman" w:hAnsi="Times New Roman" w:cs="Times New Roman"/>
          <w:sz w:val="24"/>
          <w:szCs w:val="24"/>
        </w:rPr>
        <w:t xml:space="preserve">0% при зачислении в классы с углубленным изучением </w:t>
      </w:r>
      <w:r>
        <w:rPr>
          <w:rFonts w:ascii="Times New Roman" w:hAnsi="Times New Roman" w:cs="Times New Roman"/>
          <w:sz w:val="24"/>
          <w:szCs w:val="24"/>
        </w:rPr>
        <w:t>отдельных предметов</w:t>
      </w:r>
      <w:r w:rsidRPr="00724551">
        <w:rPr>
          <w:rFonts w:ascii="Times New Roman" w:hAnsi="Times New Roman" w:cs="Times New Roman"/>
          <w:sz w:val="24"/>
          <w:szCs w:val="24"/>
        </w:rPr>
        <w:t xml:space="preserve"> не рассматриваются), </w:t>
      </w:r>
    </w:p>
    <w:p w:rsidR="00584B63" w:rsidRPr="00724551" w:rsidRDefault="00584B63" w:rsidP="00E655F6">
      <w:pPr>
        <w:pStyle w:val="aa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4551">
        <w:rPr>
          <w:rFonts w:ascii="Times New Roman" w:hAnsi="Times New Roman" w:cs="Times New Roman"/>
          <w:sz w:val="24"/>
          <w:szCs w:val="24"/>
        </w:rPr>
        <w:t>средний балл аттестата;</w:t>
      </w:r>
    </w:p>
    <w:p w:rsidR="00584B63" w:rsidRPr="00724551" w:rsidRDefault="00584B63" w:rsidP="00E655F6">
      <w:pPr>
        <w:pStyle w:val="aa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4551">
        <w:rPr>
          <w:rFonts w:ascii="Times New Roman" w:hAnsi="Times New Roman" w:cs="Times New Roman"/>
          <w:sz w:val="24"/>
          <w:szCs w:val="24"/>
        </w:rPr>
        <w:t>средне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24551">
        <w:rPr>
          <w:rFonts w:ascii="Times New Roman" w:hAnsi="Times New Roman" w:cs="Times New Roman"/>
          <w:sz w:val="24"/>
          <w:szCs w:val="24"/>
        </w:rPr>
        <w:t xml:space="preserve"> значени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24551">
        <w:rPr>
          <w:rFonts w:ascii="Times New Roman" w:hAnsi="Times New Roman" w:cs="Times New Roman"/>
          <w:sz w:val="24"/>
          <w:szCs w:val="24"/>
        </w:rPr>
        <w:t xml:space="preserve"> суммы четвертных отметок по предметам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Pr="00724551">
        <w:rPr>
          <w:rFonts w:ascii="Times New Roman" w:hAnsi="Times New Roman" w:cs="Times New Roman"/>
          <w:sz w:val="24"/>
          <w:szCs w:val="24"/>
        </w:rPr>
        <w:t xml:space="preserve"> направленности (математика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724551">
        <w:rPr>
          <w:rFonts w:ascii="Times New Roman" w:hAnsi="Times New Roman" w:cs="Times New Roman"/>
          <w:sz w:val="24"/>
          <w:szCs w:val="24"/>
        </w:rPr>
        <w:t>информатика и ИКТ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724551">
        <w:rPr>
          <w:rFonts w:ascii="Times New Roman" w:hAnsi="Times New Roman" w:cs="Times New Roman"/>
          <w:sz w:val="24"/>
          <w:szCs w:val="24"/>
        </w:rPr>
        <w:t>физика</w:t>
      </w:r>
      <w:r>
        <w:rPr>
          <w:rFonts w:ascii="Times New Roman" w:hAnsi="Times New Roman" w:cs="Times New Roman"/>
          <w:sz w:val="24"/>
          <w:szCs w:val="24"/>
        </w:rPr>
        <w:t>, русский язык + литература, обществознание + история)</w:t>
      </w:r>
      <w:r w:rsidRPr="007245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B63" w:rsidRPr="00724551" w:rsidRDefault="00584B63" w:rsidP="005841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551">
        <w:rPr>
          <w:rFonts w:ascii="Times New Roman" w:hAnsi="Times New Roman" w:cs="Times New Roman"/>
          <w:sz w:val="24"/>
          <w:szCs w:val="24"/>
        </w:rPr>
        <w:t>При равных баллах рейтинга (сумма всех вышеперечисленных позиций) учитыва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24551">
        <w:rPr>
          <w:rFonts w:ascii="Times New Roman" w:hAnsi="Times New Roman" w:cs="Times New Roman"/>
          <w:sz w:val="24"/>
          <w:szCs w:val="24"/>
        </w:rPr>
        <w:t xml:space="preserve">тся результаты основного государственного экзамена по одному из предметов, выбранных </w:t>
      </w:r>
      <w:proofErr w:type="gramStart"/>
      <w:r w:rsidRPr="00724551">
        <w:rPr>
          <w:rFonts w:ascii="Times New Roman" w:hAnsi="Times New Roman" w:cs="Times New Roman"/>
          <w:sz w:val="24"/>
          <w:szCs w:val="24"/>
        </w:rPr>
        <w:t>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24551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724551">
        <w:rPr>
          <w:rFonts w:ascii="Times New Roman" w:hAnsi="Times New Roman" w:cs="Times New Roman"/>
          <w:sz w:val="24"/>
          <w:szCs w:val="24"/>
        </w:rPr>
        <w:t xml:space="preserve"> на добровольной основе (</w:t>
      </w:r>
      <w:r>
        <w:rPr>
          <w:rFonts w:ascii="Times New Roman" w:hAnsi="Times New Roman" w:cs="Times New Roman"/>
          <w:sz w:val="24"/>
          <w:szCs w:val="24"/>
        </w:rPr>
        <w:t>если предмет соответствует направленности профиля</w:t>
      </w:r>
      <w:r w:rsidRPr="00724551">
        <w:rPr>
          <w:rFonts w:ascii="Times New Roman" w:hAnsi="Times New Roman" w:cs="Times New Roman"/>
          <w:sz w:val="24"/>
          <w:szCs w:val="24"/>
        </w:rPr>
        <w:t>).</w:t>
      </w:r>
    </w:p>
    <w:p w:rsidR="00584B63" w:rsidRDefault="00584B63" w:rsidP="005841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составления рейтинга предусмотрен перевод достижений</w:t>
      </w:r>
      <w:r w:rsidRPr="00724551">
        <w:rPr>
          <w:rFonts w:ascii="Times New Roman" w:hAnsi="Times New Roman" w:cs="Times New Roman"/>
          <w:sz w:val="24"/>
          <w:szCs w:val="24"/>
        </w:rPr>
        <w:t xml:space="preserve"> учащихся в баллы </w:t>
      </w:r>
      <w:r w:rsidRPr="00025E2C">
        <w:rPr>
          <w:rFonts w:ascii="Times New Roman" w:hAnsi="Times New Roman" w:cs="Times New Roman"/>
          <w:i/>
          <w:sz w:val="24"/>
          <w:szCs w:val="24"/>
        </w:rPr>
        <w:t>(</w:t>
      </w:r>
      <w:r w:rsidR="00025E2C" w:rsidRPr="00025E2C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Pr="00025E2C">
        <w:rPr>
          <w:rFonts w:ascii="Times New Roman" w:hAnsi="Times New Roman" w:cs="Times New Roman"/>
          <w:i/>
          <w:sz w:val="24"/>
          <w:szCs w:val="24"/>
        </w:rPr>
        <w:t xml:space="preserve"> 2).</w:t>
      </w:r>
    </w:p>
    <w:p w:rsidR="006B0881" w:rsidRPr="007C3CDC" w:rsidRDefault="009625D5" w:rsidP="005841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3.20</w:t>
      </w:r>
      <w:r w:rsidR="006B0881" w:rsidRPr="007C3CDC">
        <w:rPr>
          <w:rFonts w:ascii="Times New Roman" w:hAnsi="Times New Roman" w:cs="Times New Roman"/>
          <w:sz w:val="24"/>
          <w:szCs w:val="24"/>
        </w:rPr>
        <w:t>. Преимущественным правом зачисления в класс с углубленным изучением отдельных учебных предметов либо в класс профильного обучения обладают следующие категории обучающихся:</w:t>
      </w:r>
    </w:p>
    <w:p w:rsidR="006B0881" w:rsidRPr="006F52C9" w:rsidRDefault="006B0881" w:rsidP="006F52C9">
      <w:pPr>
        <w:pStyle w:val="aa"/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52C9">
        <w:rPr>
          <w:rFonts w:ascii="Times New Roman" w:hAnsi="Times New Roman" w:cs="Times New Roman"/>
          <w:sz w:val="24"/>
          <w:szCs w:val="24"/>
        </w:rPr>
        <w:t xml:space="preserve">победители и призеры Всероссийских, муниципальных и региональных олимпиад по учебным предметам либо предметам </w:t>
      </w:r>
      <w:proofErr w:type="gramStart"/>
      <w:r w:rsidRPr="006F52C9">
        <w:rPr>
          <w:rFonts w:ascii="Times New Roman" w:hAnsi="Times New Roman" w:cs="Times New Roman"/>
          <w:sz w:val="24"/>
          <w:szCs w:val="24"/>
        </w:rPr>
        <w:t>профильного</w:t>
      </w:r>
      <w:proofErr w:type="gramEnd"/>
      <w:r w:rsidRPr="006F52C9">
        <w:rPr>
          <w:rFonts w:ascii="Times New Roman" w:hAnsi="Times New Roman" w:cs="Times New Roman"/>
          <w:sz w:val="24"/>
          <w:szCs w:val="24"/>
        </w:rPr>
        <w:t xml:space="preserve"> обучения;</w:t>
      </w:r>
    </w:p>
    <w:p w:rsidR="006B0881" w:rsidRPr="006F52C9" w:rsidRDefault="006B0881" w:rsidP="006F52C9">
      <w:pPr>
        <w:pStyle w:val="aa"/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52C9">
        <w:rPr>
          <w:rFonts w:ascii="Times New Roman" w:hAnsi="Times New Roman" w:cs="Times New Roman"/>
          <w:sz w:val="24"/>
          <w:szCs w:val="24"/>
        </w:rPr>
        <w:t xml:space="preserve">участники региональных конкурсов научно-исследовательских работ или проектов по учебному предмету, изучаемому углубленно, или предметам </w:t>
      </w:r>
      <w:proofErr w:type="gramStart"/>
      <w:r w:rsidRPr="006F52C9">
        <w:rPr>
          <w:rFonts w:ascii="Times New Roman" w:hAnsi="Times New Roman" w:cs="Times New Roman"/>
          <w:sz w:val="24"/>
          <w:szCs w:val="24"/>
        </w:rPr>
        <w:t>профильного</w:t>
      </w:r>
      <w:proofErr w:type="gramEnd"/>
      <w:r w:rsidRPr="006F52C9">
        <w:rPr>
          <w:rFonts w:ascii="Times New Roman" w:hAnsi="Times New Roman" w:cs="Times New Roman"/>
          <w:sz w:val="24"/>
          <w:szCs w:val="24"/>
        </w:rPr>
        <w:t xml:space="preserve"> обучения;</w:t>
      </w:r>
    </w:p>
    <w:p w:rsidR="006B0881" w:rsidRPr="006F52C9" w:rsidRDefault="006B0881" w:rsidP="006F52C9">
      <w:pPr>
        <w:pStyle w:val="aa"/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2C9">
        <w:rPr>
          <w:rFonts w:ascii="Times New Roman" w:hAnsi="Times New Roman" w:cs="Times New Roman"/>
          <w:sz w:val="24"/>
          <w:szCs w:val="24"/>
        </w:rPr>
        <w:t>обучающиеся, принимаемые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обучения.</w:t>
      </w:r>
      <w:proofErr w:type="gramEnd"/>
    </w:p>
    <w:p w:rsidR="00584B63" w:rsidRPr="00347A36" w:rsidRDefault="00584B63" w:rsidP="007C3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47A36">
        <w:rPr>
          <w:rFonts w:ascii="Times New Roman" w:hAnsi="Times New Roman" w:cs="Times New Roman"/>
          <w:sz w:val="24"/>
          <w:szCs w:val="24"/>
        </w:rPr>
        <w:t>.</w:t>
      </w:r>
      <w:r w:rsidR="009625D5">
        <w:rPr>
          <w:rFonts w:ascii="Times New Roman" w:hAnsi="Times New Roman" w:cs="Times New Roman"/>
          <w:sz w:val="24"/>
          <w:szCs w:val="24"/>
        </w:rPr>
        <w:t>21</w:t>
      </w:r>
      <w:r w:rsidRPr="00347A36">
        <w:rPr>
          <w:rFonts w:ascii="Times New Roman" w:hAnsi="Times New Roman" w:cs="Times New Roman"/>
          <w:sz w:val="24"/>
          <w:szCs w:val="24"/>
        </w:rPr>
        <w:t>.</w:t>
      </w:r>
      <w:r w:rsidRPr="00347A36">
        <w:rPr>
          <w:rFonts w:ascii="Times New Roman" w:hAnsi="Times New Roman" w:cs="Times New Roman"/>
          <w:sz w:val="24"/>
          <w:szCs w:val="24"/>
        </w:rPr>
        <w:tab/>
        <w:t xml:space="preserve">Диагностическая работа по </w:t>
      </w:r>
      <w:r>
        <w:rPr>
          <w:rFonts w:ascii="Times New Roman" w:hAnsi="Times New Roman" w:cs="Times New Roman"/>
          <w:sz w:val="24"/>
          <w:szCs w:val="24"/>
        </w:rPr>
        <w:t xml:space="preserve">предмету, изучаемому на углубленном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B7396">
        <w:rPr>
          <w:rFonts w:ascii="Times New Roman" w:hAnsi="Times New Roman" w:cs="Times New Roman"/>
          <w:sz w:val="24"/>
          <w:szCs w:val="24"/>
        </w:rPr>
        <w:t xml:space="preserve">проводится в письменной </w:t>
      </w:r>
      <w:r w:rsidRPr="00347A36">
        <w:rPr>
          <w:rFonts w:ascii="Times New Roman" w:hAnsi="Times New Roman" w:cs="Times New Roman"/>
          <w:sz w:val="24"/>
          <w:szCs w:val="24"/>
        </w:rPr>
        <w:t xml:space="preserve">форме и продолжается </w:t>
      </w:r>
      <w:r>
        <w:rPr>
          <w:rFonts w:ascii="Times New Roman" w:hAnsi="Times New Roman" w:cs="Times New Roman"/>
          <w:sz w:val="24"/>
          <w:szCs w:val="24"/>
        </w:rPr>
        <w:t>в 5-8 классах 60 минут</w:t>
      </w:r>
      <w:r w:rsidRPr="00347A36">
        <w:rPr>
          <w:rFonts w:ascii="Times New Roman" w:hAnsi="Times New Roman" w:cs="Times New Roman"/>
          <w:sz w:val="24"/>
          <w:szCs w:val="24"/>
        </w:rPr>
        <w:t>. Структура контрольной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утверждается на методическом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объединении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1D6B" w:rsidRPr="007C3CDC" w:rsidRDefault="009625D5" w:rsidP="007C3C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3.22</w:t>
      </w:r>
      <w:r w:rsidR="00131D6B" w:rsidRPr="007C3CDC">
        <w:rPr>
          <w:rFonts w:ascii="Times New Roman" w:hAnsi="Times New Roman" w:cs="Times New Roman"/>
          <w:sz w:val="24"/>
          <w:szCs w:val="24"/>
        </w:rPr>
        <w:t xml:space="preserve">. Зачисление обучающихся осуществляется на </w:t>
      </w:r>
      <w:proofErr w:type="gramStart"/>
      <w:r w:rsidR="00131D6B" w:rsidRPr="007C3CDC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="00131D6B" w:rsidRPr="007C3CDC">
        <w:rPr>
          <w:rFonts w:ascii="Times New Roman" w:hAnsi="Times New Roman" w:cs="Times New Roman"/>
          <w:sz w:val="24"/>
          <w:szCs w:val="24"/>
        </w:rPr>
        <w:t xml:space="preserve"> протокола приемной комиссии по результатам индивидуального отбора и оформляется приказом руководителя образовательной организации не позднее 10 дней до начала учебного года.</w:t>
      </w:r>
    </w:p>
    <w:p w:rsidR="00131D6B" w:rsidRPr="007C3CDC" w:rsidRDefault="009625D5" w:rsidP="007C3C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3.23</w:t>
      </w:r>
      <w:r w:rsidR="00131D6B" w:rsidRPr="007C3CDC">
        <w:rPr>
          <w:rFonts w:ascii="Times New Roman" w:hAnsi="Times New Roman" w:cs="Times New Roman"/>
          <w:sz w:val="24"/>
          <w:szCs w:val="24"/>
        </w:rPr>
        <w:t>. Информация об итогах индивидуального отбора и зачислении доводится до обучающихся, родителей (законных представителей) обучающихся посредством размещения на официальном сайте и информационных стендах образовательной организации не позднее 3 дней после даты зачисления.</w:t>
      </w:r>
    </w:p>
    <w:p w:rsidR="00131D6B" w:rsidRPr="007C3CDC" w:rsidRDefault="005658FE" w:rsidP="007C3C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31D6B" w:rsidRPr="007C3CDC">
        <w:rPr>
          <w:rFonts w:ascii="Times New Roman" w:hAnsi="Times New Roman" w:cs="Times New Roman"/>
          <w:sz w:val="24"/>
          <w:szCs w:val="24"/>
        </w:rPr>
        <w:t>.</w:t>
      </w:r>
      <w:r w:rsidR="009625D5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1D6B" w:rsidRPr="007C3CDC">
        <w:rPr>
          <w:rFonts w:ascii="Times New Roman" w:hAnsi="Times New Roman" w:cs="Times New Roman"/>
          <w:sz w:val="24"/>
          <w:szCs w:val="24"/>
        </w:rPr>
        <w:t xml:space="preserve"> При поступлении в класс с углубленным изучением отдельных учебных </w:t>
      </w:r>
      <w:r w:rsidR="00131D6B" w:rsidRPr="007C3CDC">
        <w:rPr>
          <w:rFonts w:ascii="Times New Roman" w:hAnsi="Times New Roman" w:cs="Times New Roman"/>
          <w:sz w:val="24"/>
          <w:szCs w:val="24"/>
        </w:rPr>
        <w:lastRenderedPageBreak/>
        <w:t xml:space="preserve">предметов либо в класс </w:t>
      </w:r>
      <w:proofErr w:type="gramStart"/>
      <w:r w:rsidR="00131D6B" w:rsidRPr="007C3CDC">
        <w:rPr>
          <w:rFonts w:ascii="Times New Roman" w:hAnsi="Times New Roman" w:cs="Times New Roman"/>
          <w:sz w:val="24"/>
          <w:szCs w:val="24"/>
        </w:rPr>
        <w:t>профильного</w:t>
      </w:r>
      <w:proofErr w:type="gramEnd"/>
      <w:r w:rsidR="00131D6B" w:rsidRPr="007C3CDC">
        <w:rPr>
          <w:rFonts w:ascii="Times New Roman" w:hAnsi="Times New Roman" w:cs="Times New Roman"/>
          <w:sz w:val="24"/>
          <w:szCs w:val="24"/>
        </w:rPr>
        <w:t xml:space="preserve"> обучения обучающиеся, их родители (законные представители) должны быть ознакомлены со всеми документами, регламентирующими образовательный процесс в образовательной организации.</w:t>
      </w:r>
    </w:p>
    <w:p w:rsidR="00025E2C" w:rsidRPr="007C3CDC" w:rsidRDefault="005658FE" w:rsidP="007C3C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31D6B" w:rsidRPr="007C3CDC">
        <w:rPr>
          <w:rFonts w:ascii="Times New Roman" w:hAnsi="Times New Roman" w:cs="Times New Roman"/>
          <w:sz w:val="24"/>
          <w:szCs w:val="24"/>
        </w:rPr>
        <w:t>.</w:t>
      </w:r>
      <w:r w:rsidR="009625D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1D6B" w:rsidRPr="007C3CD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gramStart"/>
      <w:r w:rsidR="00131D6B" w:rsidRPr="007C3CD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131D6B" w:rsidRPr="007C3CDC">
        <w:rPr>
          <w:rFonts w:ascii="Times New Roman" w:hAnsi="Times New Roman" w:cs="Times New Roman"/>
          <w:sz w:val="24"/>
          <w:szCs w:val="24"/>
        </w:rPr>
        <w:t xml:space="preserve"> классов с углубленным изучением отдельных учебных предметов либо профильного обучения сохраняется право перевода в классы без углубленного изучения предметов (при их наличии) либо классы непрофильного обучения (при их наличии). Перевод осуществляется на </w:t>
      </w:r>
      <w:proofErr w:type="gramStart"/>
      <w:r w:rsidR="00131D6B" w:rsidRPr="007C3CDC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="00131D6B" w:rsidRPr="007C3CDC">
        <w:rPr>
          <w:rFonts w:ascii="Times New Roman" w:hAnsi="Times New Roman" w:cs="Times New Roman"/>
          <w:sz w:val="24"/>
          <w:szCs w:val="24"/>
        </w:rPr>
        <w:t xml:space="preserve"> заявления родителей (законных представителей) обучающегося и решения уполномоченного коллегиального органа образовательной организации.</w:t>
      </w:r>
      <w:r w:rsidR="00025E2C" w:rsidRPr="007C3C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D6B" w:rsidRPr="003228BE" w:rsidRDefault="009625D5" w:rsidP="007C3C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3.26</w:t>
      </w:r>
      <w:r w:rsidR="005658FE">
        <w:rPr>
          <w:rFonts w:ascii="Times New Roman" w:hAnsi="Times New Roman" w:cs="Times New Roman"/>
          <w:sz w:val="24"/>
          <w:szCs w:val="24"/>
        </w:rPr>
        <w:t xml:space="preserve">. </w:t>
      </w:r>
      <w:r w:rsidR="00025E2C">
        <w:rPr>
          <w:rFonts w:ascii="Times New Roman" w:hAnsi="Times New Roman" w:cs="Times New Roman"/>
          <w:sz w:val="24"/>
          <w:szCs w:val="24"/>
        </w:rPr>
        <w:t xml:space="preserve">В случае неуспешного обучения </w:t>
      </w:r>
      <w:r w:rsidR="001B2A28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025E2C">
        <w:rPr>
          <w:rFonts w:ascii="Times New Roman" w:hAnsi="Times New Roman" w:cs="Times New Roman"/>
          <w:sz w:val="24"/>
          <w:szCs w:val="24"/>
        </w:rPr>
        <w:t xml:space="preserve">в классах с углубленным изучением предмета (средний балл по предмету, изучаемому на углубленном </w:t>
      </w:r>
      <w:r w:rsidR="005658FE">
        <w:rPr>
          <w:rFonts w:ascii="Times New Roman" w:hAnsi="Times New Roman" w:cs="Times New Roman"/>
          <w:sz w:val="24"/>
          <w:szCs w:val="24"/>
        </w:rPr>
        <w:t>уровне «3»</w:t>
      </w:r>
      <w:r w:rsidR="0023701E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5658FE">
        <w:rPr>
          <w:rFonts w:ascii="Times New Roman" w:hAnsi="Times New Roman" w:cs="Times New Roman"/>
          <w:sz w:val="24"/>
          <w:szCs w:val="24"/>
        </w:rPr>
        <w:t>)</w:t>
      </w:r>
      <w:r w:rsidR="00025E2C">
        <w:rPr>
          <w:rFonts w:ascii="Times New Roman" w:hAnsi="Times New Roman" w:cs="Times New Roman"/>
          <w:sz w:val="24"/>
          <w:szCs w:val="24"/>
        </w:rPr>
        <w:t xml:space="preserve"> в</w:t>
      </w:r>
      <w:r w:rsidR="00025E2C" w:rsidRPr="00B66337">
        <w:rPr>
          <w:rFonts w:ascii="Times New Roman" w:hAnsi="Times New Roman" w:cs="Times New Roman"/>
          <w:sz w:val="24"/>
          <w:szCs w:val="24"/>
        </w:rPr>
        <w:t xml:space="preserve">опросы перевода в общеобразовательный класс решаются педагогическим советом </w:t>
      </w:r>
      <w:r w:rsidR="00025E2C">
        <w:rPr>
          <w:rFonts w:ascii="Times New Roman" w:hAnsi="Times New Roman" w:cs="Times New Roman"/>
          <w:sz w:val="24"/>
          <w:szCs w:val="24"/>
        </w:rPr>
        <w:t>МК</w:t>
      </w:r>
      <w:r w:rsidR="00025E2C" w:rsidRPr="00B66337">
        <w:rPr>
          <w:rFonts w:ascii="Times New Roman" w:hAnsi="Times New Roman" w:cs="Times New Roman"/>
          <w:sz w:val="24"/>
          <w:szCs w:val="24"/>
        </w:rPr>
        <w:t xml:space="preserve">ОУ </w:t>
      </w:r>
      <w:r w:rsidR="00025E2C">
        <w:rPr>
          <w:rFonts w:ascii="Times New Roman" w:hAnsi="Times New Roman" w:cs="Times New Roman"/>
          <w:sz w:val="24"/>
          <w:szCs w:val="24"/>
        </w:rPr>
        <w:t>- СОШ №6 с углубленным изучением отдельных предметов</w:t>
      </w:r>
      <w:r w:rsidR="00025E2C" w:rsidRPr="00B66337">
        <w:rPr>
          <w:rFonts w:ascii="Times New Roman" w:hAnsi="Times New Roman" w:cs="Times New Roman"/>
          <w:sz w:val="24"/>
          <w:szCs w:val="24"/>
        </w:rPr>
        <w:t>.</w:t>
      </w:r>
    </w:p>
    <w:p w:rsidR="00131D6B" w:rsidRPr="005658FE" w:rsidRDefault="005658FE" w:rsidP="007C3C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8FE">
        <w:rPr>
          <w:rFonts w:ascii="Times New Roman" w:hAnsi="Times New Roman" w:cs="Times New Roman"/>
          <w:sz w:val="24"/>
          <w:szCs w:val="24"/>
        </w:rPr>
        <w:t>3</w:t>
      </w:r>
      <w:r w:rsidR="00131D6B" w:rsidRPr="005658FE">
        <w:rPr>
          <w:rFonts w:ascii="Times New Roman" w:hAnsi="Times New Roman" w:cs="Times New Roman"/>
          <w:sz w:val="24"/>
          <w:szCs w:val="24"/>
        </w:rPr>
        <w:t>.</w:t>
      </w:r>
      <w:r w:rsidR="009625D5">
        <w:rPr>
          <w:rFonts w:ascii="Times New Roman" w:hAnsi="Times New Roman" w:cs="Times New Roman"/>
          <w:sz w:val="24"/>
          <w:szCs w:val="24"/>
        </w:rPr>
        <w:t>27</w:t>
      </w:r>
      <w:r w:rsidRPr="005658FE">
        <w:rPr>
          <w:rFonts w:ascii="Times New Roman" w:hAnsi="Times New Roman" w:cs="Times New Roman"/>
          <w:sz w:val="24"/>
          <w:szCs w:val="24"/>
        </w:rPr>
        <w:t>.</w:t>
      </w:r>
      <w:r w:rsidR="00131D6B" w:rsidRPr="005658FE">
        <w:rPr>
          <w:rFonts w:ascii="Times New Roman" w:hAnsi="Times New Roman" w:cs="Times New Roman"/>
          <w:sz w:val="24"/>
          <w:szCs w:val="24"/>
        </w:rPr>
        <w:t xml:space="preserve"> Отказ по результатам индивидуального отбора обучающихся в приеме в класс (классы) с углубленным изучением отдельных учебных предметов либо в класс (классы) профильного обучения не является основанием для отчисления обучающегося из образовательной организации.</w:t>
      </w:r>
    </w:p>
    <w:p w:rsidR="00131D6B" w:rsidRPr="00B66337" w:rsidRDefault="00131D6B" w:rsidP="00584B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4B63" w:rsidRPr="005658FE" w:rsidRDefault="00584B63" w:rsidP="005658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FE">
        <w:rPr>
          <w:rFonts w:ascii="Times New Roman" w:hAnsi="Times New Roman" w:cs="Times New Roman"/>
          <w:b/>
          <w:sz w:val="24"/>
          <w:szCs w:val="24"/>
        </w:rPr>
        <w:t xml:space="preserve">4. Управление классами с </w:t>
      </w:r>
      <w:r w:rsidR="001B2A28" w:rsidRPr="005658FE">
        <w:rPr>
          <w:rFonts w:ascii="Times New Roman" w:hAnsi="Times New Roman" w:cs="Times New Roman"/>
          <w:b/>
          <w:sz w:val="24"/>
          <w:szCs w:val="24"/>
        </w:rPr>
        <w:t>углубленным изучением предметов</w:t>
      </w:r>
    </w:p>
    <w:p w:rsidR="00584B63" w:rsidRPr="005658FE" w:rsidRDefault="00584B63" w:rsidP="00565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8FE">
        <w:rPr>
          <w:rFonts w:ascii="Times New Roman" w:hAnsi="Times New Roman" w:cs="Times New Roman"/>
          <w:sz w:val="24"/>
          <w:szCs w:val="24"/>
        </w:rPr>
        <w:t xml:space="preserve">4.1. Деятельность классов с углубленным изучением предметов </w:t>
      </w:r>
      <w:r w:rsidR="006F52C9">
        <w:rPr>
          <w:rFonts w:ascii="Times New Roman" w:hAnsi="Times New Roman" w:cs="Times New Roman"/>
          <w:sz w:val="24"/>
          <w:szCs w:val="24"/>
        </w:rPr>
        <w:t xml:space="preserve">и профильных классов </w:t>
      </w:r>
      <w:r w:rsidRPr="005658FE">
        <w:rPr>
          <w:rFonts w:ascii="Times New Roman" w:hAnsi="Times New Roman" w:cs="Times New Roman"/>
          <w:sz w:val="24"/>
          <w:szCs w:val="24"/>
        </w:rPr>
        <w:t>организуется в соответствии с Уставом и правилами внутреннего распорядка МКОУ - СОШ №6 с углубленным изучением отдельных предметов.</w:t>
      </w:r>
    </w:p>
    <w:p w:rsidR="00584B63" w:rsidRDefault="00584B63" w:rsidP="00565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8FE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5658FE">
        <w:rPr>
          <w:rFonts w:ascii="Times New Roman" w:hAnsi="Times New Roman" w:cs="Times New Roman"/>
          <w:sz w:val="24"/>
          <w:szCs w:val="24"/>
        </w:rPr>
        <w:t>Педагогический коллектив для работы в этих классах формируется из квалифицированных педагогов первой и высшей категории.</w:t>
      </w:r>
      <w:proofErr w:type="gramEnd"/>
    </w:p>
    <w:p w:rsidR="005658FE" w:rsidRPr="005658FE" w:rsidRDefault="005658FE" w:rsidP="00565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B63" w:rsidRPr="005658FE" w:rsidRDefault="00584B63" w:rsidP="005658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FE">
        <w:rPr>
          <w:rFonts w:ascii="Times New Roman" w:hAnsi="Times New Roman" w:cs="Times New Roman"/>
          <w:b/>
          <w:sz w:val="24"/>
          <w:szCs w:val="24"/>
        </w:rPr>
        <w:t>5. Пр</w:t>
      </w:r>
      <w:r w:rsidR="001B2A28" w:rsidRPr="005658FE">
        <w:rPr>
          <w:rFonts w:ascii="Times New Roman" w:hAnsi="Times New Roman" w:cs="Times New Roman"/>
          <w:b/>
          <w:sz w:val="24"/>
          <w:szCs w:val="24"/>
        </w:rPr>
        <w:t>авовое и финансовое обеспечение</w:t>
      </w:r>
    </w:p>
    <w:p w:rsidR="00584B63" w:rsidRPr="005658FE" w:rsidRDefault="00584B63" w:rsidP="00565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8FE">
        <w:rPr>
          <w:rFonts w:ascii="Times New Roman" w:hAnsi="Times New Roman" w:cs="Times New Roman"/>
          <w:sz w:val="24"/>
          <w:szCs w:val="24"/>
        </w:rPr>
        <w:t>5.1. Финансирование осуществляется в порядке, установленном Федеральным законом от 29 декабря 2012 года № 273-ФЗ «Об образовании в Российской Федерации»;</w:t>
      </w:r>
    </w:p>
    <w:p w:rsidR="00584B63" w:rsidRPr="005658FE" w:rsidRDefault="00584B63" w:rsidP="00565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8FE">
        <w:rPr>
          <w:rFonts w:ascii="Times New Roman" w:hAnsi="Times New Roman" w:cs="Times New Roman"/>
          <w:sz w:val="24"/>
          <w:szCs w:val="24"/>
        </w:rPr>
        <w:t>5.2. Закрытие классов с углубленным изучением предметов возможно при отсутствии социального запроса и необходимых условий, по решению педагогического совета школы.</w:t>
      </w:r>
    </w:p>
    <w:p w:rsidR="006B0881" w:rsidRPr="005658FE" w:rsidRDefault="006B0881" w:rsidP="00565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0881" w:rsidRPr="005658FE" w:rsidRDefault="001B2A28" w:rsidP="005658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58FE">
        <w:rPr>
          <w:rFonts w:ascii="Times New Roman" w:hAnsi="Times New Roman" w:cs="Times New Roman"/>
          <w:b/>
          <w:sz w:val="24"/>
          <w:szCs w:val="24"/>
        </w:rPr>
        <w:t>6</w:t>
      </w:r>
      <w:r w:rsidR="006B0881" w:rsidRPr="005658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658FE">
        <w:rPr>
          <w:rFonts w:ascii="Times New Roman" w:hAnsi="Times New Roman" w:cs="Times New Roman"/>
          <w:b/>
          <w:sz w:val="24"/>
          <w:szCs w:val="24"/>
        </w:rPr>
        <w:t>Документы, предъявляемые для участия в индивидуальном отборе обучающихся</w:t>
      </w:r>
    </w:p>
    <w:p w:rsidR="006B0881" w:rsidRPr="005658FE" w:rsidRDefault="005658FE" w:rsidP="005658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6B0881" w:rsidRPr="005658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B0881" w:rsidRPr="005658FE">
        <w:rPr>
          <w:rFonts w:ascii="Times New Roman" w:hAnsi="Times New Roman" w:cs="Times New Roman"/>
          <w:sz w:val="24"/>
          <w:szCs w:val="24"/>
        </w:rPr>
        <w:t xml:space="preserve">Индивидуальный отбор обучающихся осуществляется по личному заявлению родителей (законных представителей) обучающегося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</w:t>
      </w:r>
      <w:hyperlink r:id="rId8" w:history="1">
        <w:r w:rsidR="006B0881" w:rsidRPr="005658FE">
          <w:rPr>
            <w:rFonts w:ascii="Times New Roman" w:hAnsi="Times New Roman" w:cs="Times New Roman"/>
            <w:sz w:val="24"/>
            <w:szCs w:val="24"/>
          </w:rPr>
          <w:t>статьей 10</w:t>
        </w:r>
      </w:hyperlink>
      <w:r w:rsidR="006B0881" w:rsidRPr="005658FE"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года N 115-ФЗ "О правовом положении иностранных граждан в Российской Федерации".</w:t>
      </w:r>
      <w:proofErr w:type="gramEnd"/>
    </w:p>
    <w:p w:rsidR="006B0881" w:rsidRPr="005658FE" w:rsidRDefault="005658FE" w:rsidP="005658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6B0881" w:rsidRPr="005658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B0881" w:rsidRPr="005658FE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обучающегося указываются следующие сведения:</w:t>
      </w:r>
      <w:proofErr w:type="gramEnd"/>
    </w:p>
    <w:p w:rsidR="006B0881" w:rsidRPr="005658FE" w:rsidRDefault="006B0881" w:rsidP="005658FE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58FE">
        <w:rPr>
          <w:rFonts w:ascii="Times New Roman" w:hAnsi="Times New Roman" w:cs="Times New Roman"/>
          <w:sz w:val="24"/>
          <w:szCs w:val="24"/>
        </w:rPr>
        <w:t xml:space="preserve">фамилия, имя, отчество (последнее - при наличии) </w:t>
      </w:r>
      <w:proofErr w:type="gramStart"/>
      <w:r w:rsidRPr="005658F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658FE">
        <w:rPr>
          <w:rFonts w:ascii="Times New Roman" w:hAnsi="Times New Roman" w:cs="Times New Roman"/>
          <w:sz w:val="24"/>
          <w:szCs w:val="24"/>
        </w:rPr>
        <w:t>;</w:t>
      </w:r>
    </w:p>
    <w:p w:rsidR="006B0881" w:rsidRPr="005658FE" w:rsidRDefault="006B0881" w:rsidP="005658FE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58FE">
        <w:rPr>
          <w:rFonts w:ascii="Times New Roman" w:hAnsi="Times New Roman" w:cs="Times New Roman"/>
          <w:sz w:val="24"/>
          <w:szCs w:val="24"/>
        </w:rPr>
        <w:t>дата и место рождения обучающегося;</w:t>
      </w:r>
    </w:p>
    <w:p w:rsidR="006B0881" w:rsidRPr="005658FE" w:rsidRDefault="006B0881" w:rsidP="005658FE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58FE">
        <w:rPr>
          <w:rFonts w:ascii="Times New Roman" w:hAnsi="Times New Roman" w:cs="Times New Roman"/>
          <w:sz w:val="24"/>
          <w:szCs w:val="24"/>
        </w:rPr>
        <w:t xml:space="preserve">фамилия, имя, отчество (последнее - при наличии) родителей (законных представителей) </w:t>
      </w:r>
      <w:proofErr w:type="gramStart"/>
      <w:r w:rsidRPr="005658F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658FE">
        <w:rPr>
          <w:rFonts w:ascii="Times New Roman" w:hAnsi="Times New Roman" w:cs="Times New Roman"/>
          <w:sz w:val="24"/>
          <w:szCs w:val="24"/>
        </w:rPr>
        <w:t>;</w:t>
      </w:r>
    </w:p>
    <w:p w:rsidR="006B0881" w:rsidRPr="005658FE" w:rsidRDefault="006B0881" w:rsidP="005658FE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58FE">
        <w:rPr>
          <w:rFonts w:ascii="Times New Roman" w:hAnsi="Times New Roman" w:cs="Times New Roman"/>
          <w:sz w:val="24"/>
          <w:szCs w:val="24"/>
        </w:rPr>
        <w:t>класс с углубленным изучением отдельных учебных предметов либо класс профильного обучения, для приема либо перевода в который организован индивидуальный отбор обучающихся;</w:t>
      </w:r>
    </w:p>
    <w:p w:rsidR="006B0881" w:rsidRPr="005658FE" w:rsidRDefault="006B0881" w:rsidP="005658FE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58FE">
        <w:rPr>
          <w:rFonts w:ascii="Times New Roman" w:hAnsi="Times New Roman" w:cs="Times New Roman"/>
          <w:sz w:val="24"/>
          <w:szCs w:val="24"/>
        </w:rPr>
        <w:t xml:space="preserve">обстоятельства, указанные в </w:t>
      </w:r>
      <w:hyperlink w:anchor="Par77" w:history="1">
        <w:r w:rsidRPr="005658FE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="005658FE" w:rsidRPr="005658FE">
        <w:rPr>
          <w:rFonts w:ascii="Times New Roman" w:hAnsi="Times New Roman" w:cs="Times New Roman"/>
          <w:sz w:val="24"/>
          <w:szCs w:val="24"/>
        </w:rPr>
        <w:t>3.21.</w:t>
      </w:r>
      <w:r w:rsidRPr="005658FE">
        <w:rPr>
          <w:rFonts w:ascii="Times New Roman" w:hAnsi="Times New Roman" w:cs="Times New Roman"/>
          <w:sz w:val="24"/>
          <w:szCs w:val="24"/>
        </w:rPr>
        <w:t xml:space="preserve"> настоящего Порядка, свидетельствующие о наличии преимущественного права зачисления обучающегося в класс с углубленным изучением отдельных учебных предметов либо в класс профильного обучения.</w:t>
      </w:r>
    </w:p>
    <w:p w:rsidR="006B0881" w:rsidRPr="005658FE" w:rsidRDefault="005658FE" w:rsidP="005658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6B0881" w:rsidRPr="005658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6B0881" w:rsidRPr="005658FE">
        <w:rPr>
          <w:rFonts w:ascii="Times New Roman" w:hAnsi="Times New Roman" w:cs="Times New Roman"/>
          <w:sz w:val="24"/>
          <w:szCs w:val="24"/>
        </w:rPr>
        <w:t xml:space="preserve"> Для организации индивидуального отбора обучающихся в класс (классы) с углубленным изучением отдельных учебных предметов при приеме или переводе обучающегося из другой образовательной организации родители (законные представители) обучающегося дополнительно представляют копию личного дела обучающегося, заверенную руководителем образовательной организации, в которой он обучался ранее.</w:t>
      </w:r>
    </w:p>
    <w:p w:rsidR="006B0881" w:rsidRPr="005658FE" w:rsidRDefault="005658FE" w:rsidP="005658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B0881" w:rsidRPr="005658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="006B0881" w:rsidRPr="005658FE">
        <w:rPr>
          <w:rFonts w:ascii="Times New Roman" w:hAnsi="Times New Roman" w:cs="Times New Roman"/>
          <w:sz w:val="24"/>
          <w:szCs w:val="24"/>
        </w:rPr>
        <w:t xml:space="preserve"> Для организации индивидуального отбора обучающихся в класс (классы) профильного обучения при приеме или переводе обучающегося из другой образовательной организации на </w:t>
      </w:r>
      <w:proofErr w:type="gramStart"/>
      <w:r w:rsidR="006B0881" w:rsidRPr="005658FE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6B0881" w:rsidRPr="005658FE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6B0881" w:rsidRPr="005658FE" w:rsidRDefault="005658FE" w:rsidP="005658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6B0881" w:rsidRPr="005658FE">
        <w:rPr>
          <w:rFonts w:ascii="Times New Roman" w:hAnsi="Times New Roman" w:cs="Times New Roman"/>
          <w:sz w:val="24"/>
          <w:szCs w:val="24"/>
        </w:rPr>
        <w:t xml:space="preserve">. Иностранные граждане и лица без гражданства все документы представляют на </w:t>
      </w:r>
      <w:proofErr w:type="gramStart"/>
      <w:r w:rsidR="006B0881" w:rsidRPr="005658FE">
        <w:rPr>
          <w:rFonts w:ascii="Times New Roman" w:hAnsi="Times New Roman" w:cs="Times New Roman"/>
          <w:sz w:val="24"/>
          <w:szCs w:val="24"/>
        </w:rPr>
        <w:t>русском</w:t>
      </w:r>
      <w:proofErr w:type="gramEnd"/>
      <w:r w:rsidR="006B0881" w:rsidRPr="005658FE">
        <w:rPr>
          <w:rFonts w:ascii="Times New Roman" w:hAnsi="Times New Roman" w:cs="Times New Roman"/>
          <w:sz w:val="24"/>
          <w:szCs w:val="24"/>
        </w:rPr>
        <w:t xml:space="preserve"> языке или вместе с заверенным в установленном порядке переводом на русский язык.</w:t>
      </w:r>
    </w:p>
    <w:p w:rsidR="006B0881" w:rsidRPr="005658FE" w:rsidRDefault="006B0881" w:rsidP="005658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8FE">
        <w:rPr>
          <w:rFonts w:ascii="Times New Roman" w:hAnsi="Times New Roman" w:cs="Times New Roman"/>
          <w:sz w:val="24"/>
          <w:szCs w:val="24"/>
        </w:rPr>
        <w:t xml:space="preserve">Копии предъявляемых при приеме документов хранятся в образовательной организации на время обучения </w:t>
      </w:r>
      <w:proofErr w:type="gramStart"/>
      <w:r w:rsidRPr="005658F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658FE">
        <w:rPr>
          <w:rFonts w:ascii="Times New Roman" w:hAnsi="Times New Roman" w:cs="Times New Roman"/>
          <w:sz w:val="24"/>
          <w:szCs w:val="24"/>
        </w:rPr>
        <w:t>.</w:t>
      </w:r>
    </w:p>
    <w:p w:rsidR="00584B63" w:rsidRPr="005658FE" w:rsidRDefault="00584B63" w:rsidP="005658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F52C9" w:rsidRDefault="006F52C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584B63" w:rsidRPr="00584B63" w:rsidRDefault="00584B63" w:rsidP="001A5340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№1</w:t>
      </w:r>
    </w:p>
    <w:p w:rsidR="00584B63" w:rsidRPr="00584B63" w:rsidRDefault="00584B63" w:rsidP="001A53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B63">
        <w:rPr>
          <w:rFonts w:ascii="Times New Roman" w:hAnsi="Times New Roman" w:cs="Times New Roman"/>
          <w:b/>
          <w:sz w:val="24"/>
          <w:szCs w:val="24"/>
        </w:rPr>
        <w:t xml:space="preserve">Перевод достижений </w:t>
      </w:r>
      <w:r w:rsidR="00D97CA5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Pr="00584B63">
        <w:rPr>
          <w:rFonts w:ascii="Times New Roman" w:hAnsi="Times New Roman" w:cs="Times New Roman"/>
          <w:b/>
          <w:sz w:val="24"/>
          <w:szCs w:val="24"/>
        </w:rPr>
        <w:t>в баллы</w:t>
      </w:r>
    </w:p>
    <w:tbl>
      <w:tblPr>
        <w:tblStyle w:val="a3"/>
        <w:tblW w:w="0" w:type="auto"/>
        <w:tblLook w:val="04A0"/>
      </w:tblPr>
      <w:tblGrid>
        <w:gridCol w:w="3115"/>
        <w:gridCol w:w="4223"/>
        <w:gridCol w:w="2293"/>
      </w:tblGrid>
      <w:tr w:rsidR="00584B63" w:rsidRPr="000501D8" w:rsidTr="00AA0DC2">
        <w:trPr>
          <w:trHeight w:val="268"/>
        </w:trPr>
        <w:tc>
          <w:tcPr>
            <w:tcW w:w="9631" w:type="dxa"/>
            <w:gridSpan w:val="3"/>
            <w:shd w:val="clear" w:color="auto" w:fill="95B3D7" w:themeFill="accent1" w:themeFillTint="99"/>
          </w:tcPr>
          <w:p w:rsidR="00584B63" w:rsidRPr="000501D8" w:rsidRDefault="00584B63" w:rsidP="001A5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5-9 класс</w:t>
            </w:r>
          </w:p>
        </w:tc>
      </w:tr>
      <w:tr w:rsidR="00584B63" w:rsidRPr="000501D8" w:rsidTr="00AA0DC2">
        <w:trPr>
          <w:trHeight w:val="268"/>
        </w:trPr>
        <w:tc>
          <w:tcPr>
            <w:tcW w:w="3115" w:type="dxa"/>
            <w:shd w:val="clear" w:color="auto" w:fill="95B3D7" w:themeFill="accent1" w:themeFillTint="99"/>
          </w:tcPr>
          <w:p w:rsidR="00584B63" w:rsidRPr="000501D8" w:rsidRDefault="00584B63" w:rsidP="001A5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1D8">
              <w:rPr>
                <w:rFonts w:ascii="Times New Roman" w:hAnsi="Times New Roman" w:cs="Times New Roman"/>
                <w:b/>
                <w:sz w:val="24"/>
                <w:szCs w:val="24"/>
              </w:rPr>
              <w:t>Вид достижений</w:t>
            </w:r>
          </w:p>
        </w:tc>
        <w:tc>
          <w:tcPr>
            <w:tcW w:w="4223" w:type="dxa"/>
            <w:shd w:val="clear" w:color="auto" w:fill="95B3D7" w:themeFill="accent1" w:themeFillTint="99"/>
          </w:tcPr>
          <w:p w:rsidR="00584B63" w:rsidRPr="000501D8" w:rsidRDefault="00584B63" w:rsidP="001A5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1D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2293" w:type="dxa"/>
            <w:shd w:val="clear" w:color="auto" w:fill="95B3D7" w:themeFill="accent1" w:themeFillTint="99"/>
          </w:tcPr>
          <w:p w:rsidR="00584B63" w:rsidRPr="000501D8" w:rsidRDefault="00584B63" w:rsidP="001A5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1D8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584B63" w:rsidRPr="00347A36" w:rsidTr="00AA0DC2">
        <w:trPr>
          <w:trHeight w:val="268"/>
        </w:trPr>
        <w:tc>
          <w:tcPr>
            <w:tcW w:w="3115" w:type="dxa"/>
            <w:shd w:val="clear" w:color="auto" w:fill="auto"/>
          </w:tcPr>
          <w:p w:rsidR="00584B63" w:rsidRPr="00347A36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36">
              <w:rPr>
                <w:rFonts w:ascii="Times New Roman" w:hAnsi="Times New Roman" w:cs="Times New Roman"/>
                <w:sz w:val="24"/>
                <w:szCs w:val="24"/>
              </w:rPr>
              <w:t xml:space="preserve">Годовая отметка по предмету, изучаемому на углубленном </w:t>
            </w:r>
            <w:proofErr w:type="gramStart"/>
            <w:r w:rsidRPr="00347A36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4223" w:type="dxa"/>
            <w:shd w:val="clear" w:color="auto" w:fill="auto"/>
          </w:tcPr>
          <w:p w:rsidR="00584B63" w:rsidRPr="00347A36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584B63" w:rsidRPr="00347A36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B63" w:rsidRPr="000501D8" w:rsidTr="00AA0DC2">
        <w:trPr>
          <w:trHeight w:val="268"/>
        </w:trPr>
        <w:tc>
          <w:tcPr>
            <w:tcW w:w="3115" w:type="dxa"/>
            <w:shd w:val="clear" w:color="auto" w:fill="auto"/>
          </w:tcPr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Рейтинговая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ДКР по профилирующему предмету </w:t>
            </w:r>
          </w:p>
        </w:tc>
        <w:tc>
          <w:tcPr>
            <w:tcW w:w="4223" w:type="dxa"/>
            <w:shd w:val="clear" w:color="auto" w:fill="auto"/>
          </w:tcPr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70% до 79%</w:t>
            </w:r>
          </w:p>
        </w:tc>
        <w:tc>
          <w:tcPr>
            <w:tcW w:w="2293" w:type="dxa"/>
            <w:shd w:val="clear" w:color="auto" w:fill="auto"/>
          </w:tcPr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584B63" w:rsidRPr="000501D8" w:rsidTr="00AA0DC2">
        <w:trPr>
          <w:trHeight w:val="268"/>
        </w:trPr>
        <w:tc>
          <w:tcPr>
            <w:tcW w:w="3115" w:type="dxa"/>
            <w:shd w:val="clear" w:color="auto" w:fill="auto"/>
          </w:tcPr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shd w:val="clear" w:color="auto" w:fill="auto"/>
          </w:tcPr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80% до 89%</w:t>
            </w:r>
          </w:p>
        </w:tc>
        <w:tc>
          <w:tcPr>
            <w:tcW w:w="2293" w:type="dxa"/>
            <w:shd w:val="clear" w:color="auto" w:fill="auto"/>
          </w:tcPr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584B63" w:rsidRPr="000501D8" w:rsidTr="00AA0DC2">
        <w:trPr>
          <w:trHeight w:val="268"/>
        </w:trPr>
        <w:tc>
          <w:tcPr>
            <w:tcW w:w="3115" w:type="dxa"/>
            <w:shd w:val="clear" w:color="auto" w:fill="auto"/>
          </w:tcPr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shd w:val="clear" w:color="auto" w:fill="auto"/>
          </w:tcPr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90% до 100%</w:t>
            </w:r>
          </w:p>
        </w:tc>
        <w:tc>
          <w:tcPr>
            <w:tcW w:w="2293" w:type="dxa"/>
            <w:shd w:val="clear" w:color="auto" w:fill="auto"/>
          </w:tcPr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84B63" w:rsidRPr="000501D8" w:rsidTr="00AA0DC2">
        <w:trPr>
          <w:trHeight w:val="268"/>
        </w:trPr>
        <w:tc>
          <w:tcPr>
            <w:tcW w:w="3115" w:type="dxa"/>
            <w:shd w:val="clear" w:color="auto" w:fill="auto"/>
          </w:tcPr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</w:tc>
        <w:tc>
          <w:tcPr>
            <w:tcW w:w="4223" w:type="dxa"/>
            <w:shd w:val="clear" w:color="auto" w:fill="auto"/>
          </w:tcPr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и призер школьного уровня</w:t>
            </w:r>
          </w:p>
        </w:tc>
        <w:tc>
          <w:tcPr>
            <w:tcW w:w="2293" w:type="dxa"/>
            <w:shd w:val="clear" w:color="auto" w:fill="auto"/>
          </w:tcPr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84B63" w:rsidRPr="000501D8" w:rsidTr="00AA0DC2">
        <w:trPr>
          <w:trHeight w:val="268"/>
        </w:trPr>
        <w:tc>
          <w:tcPr>
            <w:tcW w:w="3115" w:type="dxa"/>
            <w:shd w:val="clear" w:color="auto" w:fill="auto"/>
          </w:tcPr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shd w:val="clear" w:color="auto" w:fill="auto"/>
          </w:tcPr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и призер городского уровня</w:t>
            </w:r>
          </w:p>
        </w:tc>
        <w:tc>
          <w:tcPr>
            <w:tcW w:w="2293" w:type="dxa"/>
            <w:shd w:val="clear" w:color="auto" w:fill="auto"/>
          </w:tcPr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584B63" w:rsidRPr="000501D8" w:rsidTr="00AA0DC2">
        <w:trPr>
          <w:trHeight w:val="268"/>
        </w:trPr>
        <w:tc>
          <w:tcPr>
            <w:tcW w:w="3115" w:type="dxa"/>
            <w:shd w:val="clear" w:color="auto" w:fill="auto"/>
          </w:tcPr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shd w:val="clear" w:color="auto" w:fill="auto"/>
          </w:tcPr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и призер областного  уровня</w:t>
            </w:r>
          </w:p>
        </w:tc>
        <w:tc>
          <w:tcPr>
            <w:tcW w:w="2293" w:type="dxa"/>
            <w:shd w:val="clear" w:color="auto" w:fill="auto"/>
          </w:tcPr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</w:tbl>
    <w:p w:rsidR="00AA0DC2" w:rsidRDefault="00AA0DC2" w:rsidP="001A5340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84B63" w:rsidRPr="00584B63" w:rsidRDefault="00584B63" w:rsidP="001A5340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№2</w:t>
      </w:r>
    </w:p>
    <w:p w:rsidR="00584B63" w:rsidRPr="00584B63" w:rsidRDefault="00584B63" w:rsidP="001A53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B63">
        <w:rPr>
          <w:rFonts w:ascii="Times New Roman" w:hAnsi="Times New Roman" w:cs="Times New Roman"/>
          <w:b/>
          <w:sz w:val="24"/>
          <w:szCs w:val="24"/>
        </w:rPr>
        <w:t xml:space="preserve">Перевод достижений </w:t>
      </w:r>
      <w:r w:rsidR="00D97CA5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Pr="00584B63">
        <w:rPr>
          <w:rFonts w:ascii="Times New Roman" w:hAnsi="Times New Roman" w:cs="Times New Roman"/>
          <w:b/>
          <w:sz w:val="24"/>
          <w:szCs w:val="24"/>
        </w:rPr>
        <w:t>в баллы</w:t>
      </w:r>
    </w:p>
    <w:tbl>
      <w:tblPr>
        <w:tblStyle w:val="a3"/>
        <w:tblW w:w="0" w:type="auto"/>
        <w:tblLook w:val="04A0"/>
      </w:tblPr>
      <w:tblGrid>
        <w:gridCol w:w="3115"/>
        <w:gridCol w:w="4223"/>
        <w:gridCol w:w="2268"/>
      </w:tblGrid>
      <w:tr w:rsidR="00584B63" w:rsidRPr="000501D8" w:rsidTr="00AA0DC2">
        <w:trPr>
          <w:trHeight w:val="268"/>
        </w:trPr>
        <w:tc>
          <w:tcPr>
            <w:tcW w:w="9606" w:type="dxa"/>
            <w:gridSpan w:val="3"/>
            <w:shd w:val="clear" w:color="auto" w:fill="95B3D7" w:themeFill="accent1" w:themeFillTint="99"/>
          </w:tcPr>
          <w:p w:rsidR="00584B63" w:rsidRPr="000501D8" w:rsidRDefault="00584B63" w:rsidP="001A5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</w:t>
            </w:r>
          </w:p>
        </w:tc>
      </w:tr>
      <w:tr w:rsidR="00584B63" w:rsidRPr="000501D8" w:rsidTr="00AA0DC2">
        <w:trPr>
          <w:trHeight w:val="268"/>
        </w:trPr>
        <w:tc>
          <w:tcPr>
            <w:tcW w:w="3115" w:type="dxa"/>
            <w:shd w:val="clear" w:color="auto" w:fill="95B3D7" w:themeFill="accent1" w:themeFillTint="99"/>
          </w:tcPr>
          <w:p w:rsidR="00584B63" w:rsidRPr="000501D8" w:rsidRDefault="00584B63" w:rsidP="001A5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1D8">
              <w:rPr>
                <w:rFonts w:ascii="Times New Roman" w:hAnsi="Times New Roman" w:cs="Times New Roman"/>
                <w:b/>
                <w:sz w:val="24"/>
                <w:szCs w:val="24"/>
              </w:rPr>
              <w:t>Вид достижений</w:t>
            </w:r>
          </w:p>
        </w:tc>
        <w:tc>
          <w:tcPr>
            <w:tcW w:w="4223" w:type="dxa"/>
            <w:shd w:val="clear" w:color="auto" w:fill="95B3D7" w:themeFill="accent1" w:themeFillTint="99"/>
          </w:tcPr>
          <w:p w:rsidR="00584B63" w:rsidRPr="000501D8" w:rsidRDefault="00584B63" w:rsidP="001A5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1D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584B63" w:rsidRPr="000501D8" w:rsidRDefault="00584B63" w:rsidP="001A5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1D8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584B63" w:rsidTr="00AA0DC2">
        <w:trPr>
          <w:trHeight w:val="302"/>
        </w:trPr>
        <w:tc>
          <w:tcPr>
            <w:tcW w:w="3115" w:type="dxa"/>
            <w:vMerge w:val="restart"/>
          </w:tcPr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 по профилирующему предмету </w:t>
            </w:r>
          </w:p>
        </w:tc>
        <w:tc>
          <w:tcPr>
            <w:tcW w:w="4223" w:type="dxa"/>
          </w:tcPr>
          <w:p w:rsidR="00584B63" w:rsidRDefault="002C1E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50% до 68</w:t>
            </w:r>
            <w:r w:rsidR="00584B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584B63" w:rsidTr="00AA0DC2">
        <w:trPr>
          <w:trHeight w:val="268"/>
        </w:trPr>
        <w:tc>
          <w:tcPr>
            <w:tcW w:w="3115" w:type="dxa"/>
            <w:vMerge/>
          </w:tcPr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584B63" w:rsidRDefault="002C1E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69% до 80</w:t>
            </w:r>
            <w:r w:rsidR="00584B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584B63" w:rsidTr="00AA0DC2">
        <w:trPr>
          <w:trHeight w:val="268"/>
        </w:trPr>
        <w:tc>
          <w:tcPr>
            <w:tcW w:w="3115" w:type="dxa"/>
            <w:vMerge/>
          </w:tcPr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584B63" w:rsidRDefault="002C1E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81</w:t>
            </w:r>
            <w:r w:rsidR="00584B63">
              <w:rPr>
                <w:rFonts w:ascii="Times New Roman" w:hAnsi="Times New Roman" w:cs="Times New Roman"/>
                <w:sz w:val="24"/>
                <w:szCs w:val="24"/>
              </w:rPr>
              <w:t>% до 100%</w:t>
            </w:r>
          </w:p>
        </w:tc>
        <w:tc>
          <w:tcPr>
            <w:tcW w:w="2268" w:type="dxa"/>
          </w:tcPr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84B63" w:rsidTr="00AA0DC2">
        <w:trPr>
          <w:trHeight w:val="268"/>
        </w:trPr>
        <w:tc>
          <w:tcPr>
            <w:tcW w:w="3115" w:type="dxa"/>
          </w:tcPr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4223" w:type="dxa"/>
          </w:tcPr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всех отметок по предметам делится на количество предметов</w:t>
            </w:r>
          </w:p>
        </w:tc>
        <w:tc>
          <w:tcPr>
            <w:tcW w:w="2268" w:type="dxa"/>
          </w:tcPr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B63" w:rsidTr="00AA0DC2">
        <w:trPr>
          <w:trHeight w:val="268"/>
        </w:trPr>
        <w:tc>
          <w:tcPr>
            <w:tcW w:w="3115" w:type="dxa"/>
          </w:tcPr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4551">
              <w:rPr>
                <w:rFonts w:ascii="Times New Roman" w:hAnsi="Times New Roman" w:cs="Times New Roman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4551">
              <w:rPr>
                <w:rFonts w:ascii="Times New Roman" w:hAnsi="Times New Roman" w:cs="Times New Roman"/>
                <w:sz w:val="24"/>
                <w:szCs w:val="24"/>
              </w:rPr>
              <w:t xml:space="preserve">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4551">
              <w:rPr>
                <w:rFonts w:ascii="Times New Roman" w:hAnsi="Times New Roman" w:cs="Times New Roman"/>
                <w:sz w:val="24"/>
                <w:szCs w:val="24"/>
              </w:rPr>
              <w:t xml:space="preserve"> суммы четвертных отметок по предметам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соответствующей</w:t>
            </w:r>
            <w:r w:rsidRPr="0072455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4223" w:type="dxa"/>
          </w:tcPr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724551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72455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+ литература, обществознание + история, иностранный язык + русский язык</w:t>
            </w:r>
          </w:p>
        </w:tc>
        <w:tc>
          <w:tcPr>
            <w:tcW w:w="2268" w:type="dxa"/>
          </w:tcPr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B63" w:rsidTr="00AA0DC2">
        <w:trPr>
          <w:trHeight w:val="268"/>
        </w:trPr>
        <w:tc>
          <w:tcPr>
            <w:tcW w:w="3115" w:type="dxa"/>
          </w:tcPr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</w:tc>
        <w:tc>
          <w:tcPr>
            <w:tcW w:w="4223" w:type="dxa"/>
          </w:tcPr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и призер школьного уровня</w:t>
            </w:r>
          </w:p>
        </w:tc>
        <w:tc>
          <w:tcPr>
            <w:tcW w:w="2268" w:type="dxa"/>
          </w:tcPr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84B63" w:rsidTr="00AA0DC2">
        <w:trPr>
          <w:trHeight w:val="268"/>
        </w:trPr>
        <w:tc>
          <w:tcPr>
            <w:tcW w:w="3115" w:type="dxa"/>
          </w:tcPr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и призер городского уровня</w:t>
            </w:r>
          </w:p>
        </w:tc>
        <w:tc>
          <w:tcPr>
            <w:tcW w:w="2268" w:type="dxa"/>
          </w:tcPr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584B63" w:rsidTr="00AA0DC2">
        <w:trPr>
          <w:trHeight w:val="268"/>
        </w:trPr>
        <w:tc>
          <w:tcPr>
            <w:tcW w:w="3115" w:type="dxa"/>
          </w:tcPr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и призер областного  уровня</w:t>
            </w:r>
          </w:p>
        </w:tc>
        <w:tc>
          <w:tcPr>
            <w:tcW w:w="2268" w:type="dxa"/>
          </w:tcPr>
          <w:p w:rsidR="00584B63" w:rsidRDefault="00584B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2C1E63" w:rsidTr="00AA0DC2">
        <w:trPr>
          <w:trHeight w:val="268"/>
        </w:trPr>
        <w:tc>
          <w:tcPr>
            <w:tcW w:w="3115" w:type="dxa"/>
          </w:tcPr>
          <w:p w:rsidR="002C1E63" w:rsidRDefault="002C1E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2C1E63" w:rsidRPr="002C1E63" w:rsidRDefault="002C1E63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1E63">
              <w:rPr>
                <w:rFonts w:ascii="Times New Roman" w:hAnsi="Times New Roman" w:cs="Times New Roman"/>
                <w:sz w:val="24"/>
                <w:szCs w:val="24"/>
              </w:rPr>
              <w:t xml:space="preserve">частники </w:t>
            </w:r>
            <w:r w:rsidR="001A5340"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2C1E63">
              <w:rPr>
                <w:rFonts w:ascii="Times New Roman" w:hAnsi="Times New Roman" w:cs="Times New Roman"/>
                <w:sz w:val="24"/>
                <w:szCs w:val="24"/>
              </w:rPr>
              <w:t xml:space="preserve">конкурсов научно-исследовательских работ или проектов по учебному предмету, изучаемому углубленно, или предметам </w:t>
            </w:r>
            <w:proofErr w:type="gramStart"/>
            <w:r w:rsidRPr="002C1E63">
              <w:rPr>
                <w:rFonts w:ascii="Times New Roman" w:hAnsi="Times New Roman" w:cs="Times New Roman"/>
                <w:sz w:val="24"/>
                <w:szCs w:val="24"/>
              </w:rPr>
              <w:t>профильного</w:t>
            </w:r>
            <w:proofErr w:type="gramEnd"/>
            <w:r w:rsidRPr="002C1E6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обучения;</w:t>
            </w:r>
          </w:p>
        </w:tc>
        <w:tc>
          <w:tcPr>
            <w:tcW w:w="2268" w:type="dxa"/>
          </w:tcPr>
          <w:p w:rsidR="002C1E63" w:rsidRDefault="001A5340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1A5340" w:rsidTr="00AA0DC2">
        <w:trPr>
          <w:trHeight w:val="268"/>
        </w:trPr>
        <w:tc>
          <w:tcPr>
            <w:tcW w:w="3115" w:type="dxa"/>
          </w:tcPr>
          <w:p w:rsidR="001A5340" w:rsidRDefault="001A5340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1A5340" w:rsidRPr="002C1E63" w:rsidRDefault="001A5340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1E63">
              <w:rPr>
                <w:rFonts w:ascii="Times New Roman" w:hAnsi="Times New Roman" w:cs="Times New Roman"/>
                <w:sz w:val="24"/>
                <w:szCs w:val="24"/>
              </w:rPr>
              <w:t xml:space="preserve">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областных </w:t>
            </w:r>
            <w:r w:rsidRPr="002C1E63">
              <w:rPr>
                <w:rFonts w:ascii="Times New Roman" w:hAnsi="Times New Roman" w:cs="Times New Roman"/>
                <w:sz w:val="24"/>
                <w:szCs w:val="24"/>
              </w:rPr>
              <w:t xml:space="preserve">конкурсов научно-исследовательских работ или проектов по учебному предмету, изучаемому углубленно, или предметам </w:t>
            </w:r>
            <w:proofErr w:type="gramStart"/>
            <w:r w:rsidRPr="002C1E63">
              <w:rPr>
                <w:rFonts w:ascii="Times New Roman" w:hAnsi="Times New Roman" w:cs="Times New Roman"/>
                <w:sz w:val="24"/>
                <w:szCs w:val="24"/>
              </w:rPr>
              <w:t>профильного</w:t>
            </w:r>
            <w:proofErr w:type="gramEnd"/>
            <w:r w:rsidRPr="002C1E6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обучения;</w:t>
            </w:r>
          </w:p>
        </w:tc>
        <w:tc>
          <w:tcPr>
            <w:tcW w:w="2268" w:type="dxa"/>
          </w:tcPr>
          <w:p w:rsidR="001A5340" w:rsidRDefault="001A5340" w:rsidP="001A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</w:tbl>
    <w:p w:rsidR="008E07A7" w:rsidRDefault="008E07A7" w:rsidP="00AA0DC2"/>
    <w:sectPr w:rsidR="008E07A7" w:rsidSect="006F52C9">
      <w:footerReference w:type="default" r:id="rId9"/>
      <w:pgSz w:w="11906" w:h="16838"/>
      <w:pgMar w:top="1134" w:right="850" w:bottom="1134" w:left="156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6CE" w:rsidRDefault="001916CE" w:rsidP="0087542B">
      <w:pPr>
        <w:spacing w:after="0" w:line="240" w:lineRule="auto"/>
      </w:pPr>
      <w:r>
        <w:separator/>
      </w:r>
    </w:p>
  </w:endnote>
  <w:endnote w:type="continuationSeparator" w:id="0">
    <w:p w:rsidR="001916CE" w:rsidRDefault="001916CE" w:rsidP="0087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3594"/>
      <w:docPartObj>
        <w:docPartGallery w:val="Page Numbers (Bottom of Page)"/>
        <w:docPartUnique/>
      </w:docPartObj>
    </w:sdtPr>
    <w:sdtContent>
      <w:p w:rsidR="0087542B" w:rsidRDefault="002F2E60">
        <w:pPr>
          <w:pStyle w:val="a8"/>
          <w:jc w:val="right"/>
        </w:pPr>
        <w:r>
          <w:fldChar w:fldCharType="begin"/>
        </w:r>
        <w:r w:rsidR="008E1C49">
          <w:instrText xml:space="preserve"> PAGE   \* MERGEFORMAT </w:instrText>
        </w:r>
        <w:r>
          <w:fldChar w:fldCharType="separate"/>
        </w:r>
        <w:r w:rsidR="002370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542B" w:rsidRDefault="0087542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6CE" w:rsidRDefault="001916CE" w:rsidP="0087542B">
      <w:pPr>
        <w:spacing w:after="0" w:line="240" w:lineRule="auto"/>
      </w:pPr>
      <w:r>
        <w:separator/>
      </w:r>
    </w:p>
  </w:footnote>
  <w:footnote w:type="continuationSeparator" w:id="0">
    <w:p w:rsidR="001916CE" w:rsidRDefault="001916CE" w:rsidP="00875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0A83"/>
    <w:multiLevelType w:val="hybridMultilevel"/>
    <w:tmpl w:val="14A6692A"/>
    <w:lvl w:ilvl="0" w:tplc="AE9C42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EC52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3A27AE"/>
    <w:multiLevelType w:val="hybridMultilevel"/>
    <w:tmpl w:val="DA4077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BD90488"/>
    <w:multiLevelType w:val="multilevel"/>
    <w:tmpl w:val="8684F19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53C2D5B"/>
    <w:multiLevelType w:val="hybridMultilevel"/>
    <w:tmpl w:val="6B3E8194"/>
    <w:lvl w:ilvl="0" w:tplc="AE9C42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30D0599"/>
    <w:multiLevelType w:val="multilevel"/>
    <w:tmpl w:val="F466A82C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9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6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3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530665DE"/>
    <w:multiLevelType w:val="hybridMultilevel"/>
    <w:tmpl w:val="797C0E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53E3585"/>
    <w:multiLevelType w:val="hybridMultilevel"/>
    <w:tmpl w:val="A800AC9A"/>
    <w:lvl w:ilvl="0" w:tplc="F18054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D5225C0"/>
    <w:multiLevelType w:val="multilevel"/>
    <w:tmpl w:val="EC2602C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5981A25"/>
    <w:multiLevelType w:val="multilevel"/>
    <w:tmpl w:val="8684F19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81F7D2A"/>
    <w:multiLevelType w:val="hybridMultilevel"/>
    <w:tmpl w:val="E6B8CFC4"/>
    <w:lvl w:ilvl="0" w:tplc="3332668E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B63"/>
    <w:rsid w:val="00025E2C"/>
    <w:rsid w:val="00131D6B"/>
    <w:rsid w:val="0017785D"/>
    <w:rsid w:val="001916CE"/>
    <w:rsid w:val="001A5340"/>
    <w:rsid w:val="001B2A28"/>
    <w:rsid w:val="001B7396"/>
    <w:rsid w:val="0023701E"/>
    <w:rsid w:val="002C1E63"/>
    <w:rsid w:val="002C3C1F"/>
    <w:rsid w:val="002F2E60"/>
    <w:rsid w:val="00353701"/>
    <w:rsid w:val="00477277"/>
    <w:rsid w:val="005658FE"/>
    <w:rsid w:val="005841EF"/>
    <w:rsid w:val="00584B63"/>
    <w:rsid w:val="00642183"/>
    <w:rsid w:val="00673394"/>
    <w:rsid w:val="006B0881"/>
    <w:rsid w:val="006F52C9"/>
    <w:rsid w:val="00707AC2"/>
    <w:rsid w:val="007C3CDC"/>
    <w:rsid w:val="00867704"/>
    <w:rsid w:val="0087542B"/>
    <w:rsid w:val="008E07A7"/>
    <w:rsid w:val="008E1C49"/>
    <w:rsid w:val="00900F43"/>
    <w:rsid w:val="00914103"/>
    <w:rsid w:val="009625D5"/>
    <w:rsid w:val="00AA0DC2"/>
    <w:rsid w:val="00AD6B8F"/>
    <w:rsid w:val="00AE31A0"/>
    <w:rsid w:val="00B42D98"/>
    <w:rsid w:val="00CE4D0A"/>
    <w:rsid w:val="00D73460"/>
    <w:rsid w:val="00D97CA5"/>
    <w:rsid w:val="00DD70A4"/>
    <w:rsid w:val="00E655F6"/>
    <w:rsid w:val="00E83ACF"/>
    <w:rsid w:val="00F46A64"/>
    <w:rsid w:val="00F53EB7"/>
    <w:rsid w:val="00F8617C"/>
    <w:rsid w:val="00FA2C64"/>
    <w:rsid w:val="00FA3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B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7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542B"/>
  </w:style>
  <w:style w:type="paragraph" w:styleId="a8">
    <w:name w:val="footer"/>
    <w:basedOn w:val="a"/>
    <w:link w:val="a9"/>
    <w:uiPriority w:val="99"/>
    <w:unhideWhenUsed/>
    <w:rsid w:val="0087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42B"/>
  </w:style>
  <w:style w:type="paragraph" w:styleId="aa">
    <w:name w:val="List Paragraph"/>
    <w:basedOn w:val="a"/>
    <w:uiPriority w:val="34"/>
    <w:qFormat/>
    <w:rsid w:val="005841EF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FA35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A35A6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688912AAE7E77F2A60F2DB4BDF41D96E226F7E858776D57BB08B0C8B3A75A8987689E94F3C7DB0uBC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8</Pages>
  <Words>2700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Вакиловна</dc:creator>
  <cp:lastModifiedBy>Роза Вакиловна</cp:lastModifiedBy>
  <cp:revision>7</cp:revision>
  <cp:lastPrinted>2016-06-14T11:46:00Z</cp:lastPrinted>
  <dcterms:created xsi:type="dcterms:W3CDTF">2018-09-28T12:54:00Z</dcterms:created>
  <dcterms:modified xsi:type="dcterms:W3CDTF">2021-05-24T06:32:00Z</dcterms:modified>
</cp:coreProperties>
</file>