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F0" w:rsidRPr="001A4BF0" w:rsidRDefault="001A4BF0" w:rsidP="001A4BF0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A4BF0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1A4BF0" w:rsidRPr="001A4BF0" w:rsidRDefault="001A4BF0" w:rsidP="001A4BF0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A4BF0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общеобразовательное учреждение –</w:t>
      </w:r>
    </w:p>
    <w:p w:rsidR="001A4BF0" w:rsidRPr="001A4BF0" w:rsidRDefault="001A4BF0" w:rsidP="001A4BF0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A4BF0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1A4BF0" w:rsidRPr="001A4BF0" w:rsidRDefault="001A4BF0" w:rsidP="001A4BF0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A4BF0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1A4BF0" w:rsidRPr="001A4BF0" w:rsidRDefault="001A4BF0" w:rsidP="001A4BF0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A4BF0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1A4BF0" w:rsidRPr="001A4BF0" w:rsidRDefault="001A4BF0" w:rsidP="001A4BF0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A4BF0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1A4BF0" w:rsidRPr="001A4BF0" w:rsidRDefault="001A4BF0" w:rsidP="001A4BF0">
      <w:pPr>
        <w:suppressAutoHyphens w:val="0"/>
        <w:jc w:val="center"/>
        <w:rPr>
          <w:rFonts w:ascii="Calibri" w:eastAsia="Calibri" w:hAnsi="Calibri" w:cs="Times New Roman"/>
          <w:b/>
        </w:rPr>
      </w:pPr>
    </w:p>
    <w:p w:rsidR="001A4BF0" w:rsidRPr="001A4BF0" w:rsidRDefault="001A4BF0" w:rsidP="001A4BF0">
      <w:pPr>
        <w:suppressAutoHyphens w:val="0"/>
        <w:spacing w:line="240" w:lineRule="atLeast"/>
        <w:jc w:val="right"/>
        <w:rPr>
          <w:rFonts w:ascii="Calibri" w:eastAsia="Calibri" w:hAnsi="Calibri" w:cs="Times New Roman"/>
        </w:rPr>
      </w:pPr>
    </w:p>
    <w:p w:rsidR="001A4BF0" w:rsidRPr="001A4BF0" w:rsidRDefault="001A4BF0" w:rsidP="001A4BF0">
      <w:pPr>
        <w:keepNext/>
        <w:suppressAutoHyphens w:val="0"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1A4BF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1A4BF0" w:rsidRPr="001A4BF0" w:rsidRDefault="001A4BF0" w:rsidP="001A4BF0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A4BF0" w:rsidRPr="001A4BF0" w:rsidRDefault="001A4BF0" w:rsidP="001A4BF0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Примерные </w:t>
      </w:r>
      <w:proofErr w:type="spellStart"/>
      <w:r w:rsidRPr="001A4BF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</w:t>
      </w:r>
      <w:proofErr w:type="spellEnd"/>
      <w:r w:rsidRPr="001A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измерительные материалы </w:t>
      </w:r>
    </w:p>
    <w:p w:rsidR="001A4BF0" w:rsidRPr="001A4BF0" w:rsidRDefault="001A4BF0" w:rsidP="001A4BF0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4BF0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проведения промежуточной аттестации</w:t>
      </w:r>
    </w:p>
    <w:p w:rsidR="001A4BF0" w:rsidRPr="001A4BF0" w:rsidRDefault="001A4BF0" w:rsidP="001A4BF0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4BF0">
        <w:rPr>
          <w:rFonts w:ascii="Times New Roman" w:eastAsia="Times New Roman" w:hAnsi="Times New Roman" w:cs="Times New Roman"/>
          <w:b/>
          <w:bCs/>
          <w:sz w:val="28"/>
          <w:szCs w:val="28"/>
        </w:rPr>
        <w:t>по  алгебре</w:t>
      </w:r>
      <w:r w:rsidRPr="001A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курс 6 класса.</w:t>
      </w:r>
    </w:p>
    <w:p w:rsidR="005A6D69" w:rsidRDefault="005A6D69" w:rsidP="001A4BF0">
      <w:pPr>
        <w:rPr>
          <w:rFonts w:ascii="Times New Roman" w:hAnsi="Times New Roman" w:cs="Times New Roman"/>
          <w:bCs/>
          <w:sz w:val="28"/>
          <w:szCs w:val="28"/>
        </w:rPr>
      </w:pPr>
    </w:p>
    <w:p w:rsidR="005A6D69" w:rsidRDefault="007418E2" w:rsidP="001A4B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работы</w:t>
      </w:r>
    </w:p>
    <w:p w:rsidR="005A6D69" w:rsidRDefault="007418E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Работа состоит из 12 заданий. </w:t>
      </w:r>
    </w:p>
    <w:p w:rsidR="005A6D69" w:rsidRDefault="007418E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заданиях 1-3,5-8, 10-12 следует привести развернутое решение и записать ответ. </w:t>
      </w:r>
    </w:p>
    <w:p w:rsidR="005A6D69" w:rsidRDefault="007418E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задании 4,9 - выбрать верное утверждение.</w:t>
      </w:r>
    </w:p>
    <w:p w:rsidR="005A6D69" w:rsidRDefault="00741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Система оценивания.</w:t>
      </w:r>
    </w:p>
    <w:p w:rsidR="005A6D69" w:rsidRDefault="007418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Верное выполненное каждое задание 1- 9 оценивается одним баллом, </w:t>
      </w:r>
    </w:p>
    <w:p w:rsidR="005A6D69" w:rsidRDefault="007418E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задания 10 -12 двумя баллами.         </w:t>
      </w:r>
    </w:p>
    <w:p w:rsidR="005A6D69" w:rsidRDefault="007418E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Максимальное количество баллов -15</w:t>
      </w:r>
    </w:p>
    <w:p w:rsidR="005A6D69" w:rsidRDefault="007418E2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p w:rsidR="005A6D69" w:rsidRDefault="005A6D69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A6D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D69" w:rsidRDefault="007418E2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6D69" w:rsidRDefault="007418E2">
            <w:pPr>
              <w:widowControl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0 -7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6D69" w:rsidRDefault="007418E2">
            <w:pPr>
              <w:widowControl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8 -10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6D69" w:rsidRDefault="007418E2">
            <w:pPr>
              <w:widowControl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6D69" w:rsidRDefault="007418E2">
            <w:pPr>
              <w:widowControl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13-15</w:t>
            </w:r>
          </w:p>
        </w:tc>
      </w:tr>
      <w:tr w:rsidR="005A6D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D69" w:rsidRDefault="007418E2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D69" w:rsidRDefault="007418E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D69" w:rsidRDefault="007418E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D69" w:rsidRDefault="007418E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D69" w:rsidRDefault="007418E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bookmarkStart w:id="0" w:name="_Hlk100749273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End w:id="0"/>
          </w:p>
        </w:tc>
      </w:tr>
    </w:tbl>
    <w:p w:rsidR="005A6D69" w:rsidRDefault="005A6D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D69" w:rsidRDefault="005A6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D69" w:rsidRDefault="005A6D69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6D69" w:rsidRDefault="005A6D69" w:rsidP="001A4BF0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A6D69" w:rsidRDefault="005A6D69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6D69" w:rsidRDefault="005A6D69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00749360"/>
      <w:bookmarkEnd w:id="1"/>
    </w:p>
    <w:p w:rsidR="005A6D69" w:rsidRDefault="007418E2">
      <w:pPr>
        <w:jc w:val="center"/>
      </w:pPr>
      <w:r>
        <w:rPr>
          <w:rStyle w:val="a6"/>
          <w:rFonts w:ascii="Times New Roman" w:eastAsia="Calibri" w:hAnsi="Times New Roman" w:cs="Times New Roman"/>
          <w:i/>
          <w:color w:val="000000"/>
          <w:sz w:val="28"/>
          <w:szCs w:val="28"/>
        </w:rPr>
        <w:lastRenderedPageBreak/>
        <w:t>1 вариант</w:t>
      </w:r>
    </w:p>
    <w:p w:rsidR="005A6D69" w:rsidRDefault="007418E2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Часть 1</w:t>
      </w:r>
    </w:p>
    <w:p w:rsidR="005A6D69" w:rsidRDefault="007418E2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Интернет-провайдер (компания, оказывающая услуги по подключению к сети Интернет) предлагает три тарифных плана.</w:t>
      </w:r>
    </w:p>
    <w:p w:rsidR="005A6D69" w:rsidRDefault="005A6D69">
      <w:pPr>
        <w:pStyle w:val="ac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74" w:type="dxa"/>
        <w:tblInd w:w="-15" w:type="dxa"/>
        <w:tblLayout w:type="fixed"/>
        <w:tblCellMar>
          <w:top w:w="16" w:type="dxa"/>
          <w:left w:w="16" w:type="dxa"/>
          <w:bottom w:w="16" w:type="dxa"/>
          <w:right w:w="16" w:type="dxa"/>
        </w:tblCellMar>
        <w:tblLook w:val="04A0" w:firstRow="1" w:lastRow="0" w:firstColumn="1" w:lastColumn="0" w:noHBand="0" w:noVBand="1"/>
      </w:tblPr>
      <w:tblGrid>
        <w:gridCol w:w="1900"/>
        <w:gridCol w:w="3546"/>
        <w:gridCol w:w="4228"/>
      </w:tblGrid>
      <w:tr w:rsidR="005A6D69">
        <w:trPr>
          <w:trHeight w:val="233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D69" w:rsidRDefault="00741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Тарифный план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D69" w:rsidRDefault="00741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Абонентская плата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D69" w:rsidRDefault="00741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Плата за трафик</w:t>
            </w:r>
          </w:p>
        </w:tc>
      </w:tr>
      <w:tr w:rsidR="005A6D69">
        <w:trPr>
          <w:trHeight w:val="233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D69" w:rsidRDefault="007418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План "0"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D69" w:rsidRDefault="007418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D69" w:rsidRDefault="007418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 р. за 1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A6D69">
        <w:trPr>
          <w:trHeight w:val="233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D69" w:rsidRDefault="007418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План "500"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D69" w:rsidRDefault="007418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 р. за 500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трафика в месяц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D69" w:rsidRDefault="007418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 р. за 1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сверх 500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A6D69">
        <w:trPr>
          <w:trHeight w:val="233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D69" w:rsidRDefault="007418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План "800"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D69" w:rsidRDefault="007418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 р. за 800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трафика в месяц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D69" w:rsidRDefault="007418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 р. за 1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сверх 800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5A6D69" w:rsidRDefault="005A6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D69" w:rsidRDefault="0074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Пользователь планирует, что его трафик составит 600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исходя из этого, выбирает наиболее дешевый тарифный план. Сколько рублей заплатит пользователь за месяц, если его трафик действительно будет равен 600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A6D69" w:rsidRDefault="005A6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D69" w:rsidRDefault="007418E2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Найти значение выражения</w:t>
      </w:r>
      <w:r>
        <w:rPr>
          <w:position w:val="-17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+1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10</m:t>
                </m:r>
              </m:den>
            </m:f>
          </m:e>
        </m:d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24</m:t>
        </m:r>
      </m:oMath>
    </w:p>
    <w:p w:rsidR="005A6D69" w:rsidRDefault="007418E2">
      <w:pPr>
        <w:spacing w:line="360" w:lineRule="auto"/>
        <w:rPr>
          <w:rFonts w:ascii="Times New Roman" w:eastAsiaTheme="minorEastAsia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3.Сократить дробь:   </w:t>
      </w:r>
      <w:bookmarkStart w:id="2" w:name="_Hlk100742193"/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1-2в+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</m:oMath>
      <w:bookmarkEnd w:id="2"/>
      <w:r>
        <w:rPr>
          <w:rFonts w:ascii="Times New Roman" w:eastAsiaTheme="minorEastAsia" w:hAnsi="Times New Roman"/>
          <w:sz w:val="32"/>
          <w:szCs w:val="32"/>
        </w:rPr>
        <w:t>:</w:t>
      </w:r>
    </w:p>
    <w:p w:rsidR="005A6D69" w:rsidRDefault="007418E2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4. Какое из чисел принадлежит промежутку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7;8</m:t>
            </m:r>
          </m:e>
        </m:d>
      </m:oMath>
    </w:p>
    <w:p w:rsidR="005A6D69" w:rsidRDefault="007418E2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1)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  <w:r>
        <w:rPr>
          <w:rFonts w:ascii="Times New Roman" w:eastAsiaTheme="minorEastAsia" w:hAnsi="Times New Roman"/>
          <w:sz w:val="28"/>
          <w:szCs w:val="28"/>
        </w:rPr>
        <w:t xml:space="preserve">       2)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  <w:r>
        <w:rPr>
          <w:rFonts w:ascii="Times New Roman" w:eastAsiaTheme="minorEastAsia" w:hAnsi="Times New Roman"/>
          <w:sz w:val="28"/>
          <w:szCs w:val="28"/>
        </w:rPr>
        <w:t xml:space="preserve">       3)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42</m:t>
            </m:r>
          </m:e>
        </m:rad>
      </m:oMath>
      <w:r>
        <w:rPr>
          <w:rFonts w:ascii="Times New Roman" w:eastAsiaTheme="minorEastAsia" w:hAnsi="Times New Roman"/>
          <w:sz w:val="28"/>
          <w:szCs w:val="28"/>
        </w:rPr>
        <w:t xml:space="preserve">       4)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61</m:t>
            </m:r>
          </m:e>
        </m:rad>
      </m:oMath>
      <w:r>
        <w:rPr>
          <w:rFonts w:ascii="Times New Roman" w:eastAsiaTheme="minorEastAsia" w:hAnsi="Times New Roman"/>
          <w:sz w:val="28"/>
          <w:szCs w:val="28"/>
        </w:rPr>
        <w:t xml:space="preserve"> ?   </w:t>
      </w:r>
    </w:p>
    <w:p w:rsidR="005A6D69" w:rsidRDefault="007418E2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5. Упростите выражение: (4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Times New Roman" w:eastAsiaTheme="minorEastAsia" w:hAnsi="Times New Roman"/>
          <w:sz w:val="28"/>
          <w:szCs w:val="28"/>
        </w:rPr>
        <w:t xml:space="preserve"> -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27</m:t>
            </m:r>
          </m:e>
        </m:rad>
      </m:oMath>
      <w:r>
        <w:rPr>
          <w:rFonts w:ascii="Times New Roman" w:eastAsiaTheme="minorEastAsia" w:hAnsi="Times New Roman"/>
          <w:sz w:val="28"/>
          <w:szCs w:val="28"/>
        </w:rPr>
        <w:t>)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Times New Roman" w:eastAsiaTheme="minorEastAsia" w:hAnsi="Times New Roman"/>
          <w:sz w:val="28"/>
          <w:szCs w:val="28"/>
        </w:rPr>
        <w:t xml:space="preserve">   </w:t>
      </w:r>
    </w:p>
    <w:p w:rsidR="005A6D69" w:rsidRDefault="007418E2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6.Решить уравнение:       2х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/>
          <w:sz w:val="28"/>
          <w:szCs w:val="28"/>
        </w:rPr>
        <w:t xml:space="preserve"> – 7х – 9 =0</w:t>
      </w:r>
    </w:p>
    <w:p w:rsidR="005A6D69" w:rsidRDefault="007418E2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7. Решить неравенство:   64-6х</w:t>
      </w:r>
      <m:oMath>
        <m:r>
          <w:rPr>
            <w:rFonts w:ascii="Cambria Math" w:hAnsi="Cambria Math"/>
          </w:rPr>
          <m:t>≥</m:t>
        </m:r>
      </m:oMath>
      <w:r>
        <w:rPr>
          <w:rFonts w:ascii="Times New Roman" w:eastAsiaTheme="minorEastAsia" w:hAnsi="Times New Roman"/>
          <w:sz w:val="28"/>
          <w:szCs w:val="28"/>
        </w:rPr>
        <w:t>1-х</w:t>
      </w:r>
    </w:p>
    <w:p w:rsidR="005A6D69" w:rsidRDefault="007418E2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8. Найдите значение выражения: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p>
            </m:sSup>
          </m:den>
        </m:f>
      </m:oMath>
    </w:p>
    <w:p w:rsidR="005A6D69" w:rsidRDefault="007418E2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5A6D69" w:rsidRDefault="005A6D69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A6D69" w:rsidRDefault="005A6D69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A6D69" w:rsidRDefault="007418E2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На каком чертеже изображен графи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к функции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-3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5A6D69" w:rsidRDefault="007418E2">
      <w:pPr>
        <w:spacing w:line="360" w:lineRule="auto"/>
        <w:rPr>
          <w:rFonts w:ascii="Times New Roman" w:eastAsiaTheme="minorEastAsia" w:hAnsi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438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D69" w:rsidRDefault="007418E2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Часть 2</w:t>
      </w:r>
    </w:p>
    <w:p w:rsidR="005A6D69" w:rsidRDefault="007418E2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10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Упростите выражение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a-b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>*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b-a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 найти его значение при</w:t>
      </w:r>
    </w:p>
    <w:p w:rsidR="005A6D69" w:rsidRDefault="007418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а=0,6 в= - 4,2</w:t>
      </w:r>
    </w:p>
    <w:p w:rsidR="005A6D69" w:rsidRDefault="007418E2">
      <w:pPr>
        <w:spacing w:line="36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32"/>
          <w:szCs w:val="32"/>
        </w:rPr>
        <w:t xml:space="preserve">11. </w:t>
      </w:r>
      <w:r>
        <w:rPr>
          <w:rFonts w:ascii="Times New Roman" w:eastAsiaTheme="minorEastAsia" w:hAnsi="Times New Roman"/>
          <w:sz w:val="28"/>
          <w:szCs w:val="28"/>
        </w:rPr>
        <w:t>Решите систему неравенств:</w:t>
      </w:r>
    </w:p>
    <w:p w:rsidR="005A6D69" w:rsidRDefault="001A4BF0">
      <w:pPr>
        <w:spacing w:line="360" w:lineRule="auto"/>
        <w:jc w:val="center"/>
        <w:rPr>
          <w:rFonts w:ascii="Times New Roman" w:eastAsiaTheme="minorEastAsia" w:hAnsi="Times New Roman"/>
          <w:sz w:val="32"/>
          <w:szCs w:val="32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х-2</m:t>
                      </m:r>
                    </m:e>
                  </m:d>
                  <m:r>
                    <w:rPr>
                      <w:rFonts w:ascii="Cambria Math" w:hAnsi="Cambria Math"/>
                    </w:rPr>
                    <m:t>-х&gt;2;</m:t>
                  </m:r>
                </m:e>
                <m:e>
                  <m:r>
                    <w:rPr>
                      <w:rFonts w:ascii="Cambria Math" w:hAnsi="Cambria Math"/>
                    </w:rPr>
                    <m:t>1-3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х-1</m:t>
                      </m:r>
                    </m:e>
                  </m:d>
                  <m:r>
                    <w:rPr>
                      <w:rFonts w:ascii="Cambria Math" w:hAnsi="Cambria Math"/>
                    </w:rPr>
                    <m:t>←2</m:t>
                  </m:r>
                </m:e>
              </m:eqArr>
            </m:e>
          </m:d>
        </m:oMath>
      </m:oMathPara>
    </w:p>
    <w:p w:rsidR="005A6D69" w:rsidRDefault="007418E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32"/>
          <w:szCs w:val="32"/>
        </w:rPr>
        <w:t>12</w:t>
      </w:r>
      <w:r>
        <w:rPr>
          <w:rFonts w:ascii="Times New Roman" w:eastAsiaTheme="minorEastAsia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Два туриста отправляются одновременно в город, расстояние до которого равно 30 км. Первый турист проходит в час на километр больше второго. Поэтому он приходит на 1 час раньше. Найдите скорость второго туриста.</w:t>
      </w:r>
    </w:p>
    <w:p w:rsidR="005A6D69" w:rsidRDefault="005A6D69">
      <w:pPr>
        <w:pStyle w:val="ad"/>
        <w:shd w:val="clear" w:color="auto" w:fill="FFFFFF"/>
        <w:spacing w:beforeAutospacing="0" w:after="160" w:afterAutospacing="0" w:line="211" w:lineRule="atLeast"/>
        <w:rPr>
          <w:rFonts w:ascii="Helvetica" w:hAnsi="Helvetica" w:cs="Helvetica"/>
          <w:color w:val="212121"/>
          <w:sz w:val="28"/>
          <w:szCs w:val="28"/>
        </w:rPr>
      </w:pPr>
      <w:bookmarkStart w:id="4" w:name="_Hlk1007493601"/>
      <w:bookmarkEnd w:id="4"/>
    </w:p>
    <w:p w:rsidR="005A6D69" w:rsidRDefault="005A6D69">
      <w:pPr>
        <w:jc w:val="center"/>
        <w:rPr>
          <w:rFonts w:cs="Times New Roman"/>
          <w:b/>
          <w:i/>
          <w:color w:val="000000"/>
        </w:rPr>
      </w:pPr>
    </w:p>
    <w:p w:rsidR="005A6D69" w:rsidRDefault="005A6D69">
      <w:pPr>
        <w:jc w:val="center"/>
        <w:rPr>
          <w:rFonts w:cs="Times New Roman"/>
          <w:b/>
          <w:i/>
          <w:color w:val="000000"/>
        </w:rPr>
      </w:pPr>
    </w:p>
    <w:p w:rsidR="005A6D69" w:rsidRDefault="005A6D69">
      <w:pPr>
        <w:jc w:val="center"/>
        <w:rPr>
          <w:rFonts w:cs="Times New Roman"/>
          <w:b/>
          <w:i/>
          <w:color w:val="000000"/>
        </w:rPr>
      </w:pPr>
    </w:p>
    <w:p w:rsidR="005A6D69" w:rsidRDefault="005A6D69">
      <w:pPr>
        <w:jc w:val="center"/>
        <w:rPr>
          <w:rFonts w:cs="Times New Roman"/>
          <w:b/>
          <w:i/>
          <w:color w:val="000000"/>
        </w:rPr>
      </w:pPr>
    </w:p>
    <w:p w:rsidR="005A6D69" w:rsidRDefault="005A6D69">
      <w:pPr>
        <w:jc w:val="center"/>
        <w:rPr>
          <w:rFonts w:cs="Times New Roman"/>
          <w:b/>
          <w:i/>
          <w:color w:val="000000"/>
        </w:rPr>
      </w:pPr>
    </w:p>
    <w:p w:rsidR="005A6D69" w:rsidRDefault="005A6D69">
      <w:pPr>
        <w:jc w:val="center"/>
        <w:rPr>
          <w:rFonts w:cs="Times New Roman"/>
          <w:b/>
          <w:i/>
          <w:color w:val="000000"/>
        </w:rPr>
      </w:pPr>
    </w:p>
    <w:p w:rsidR="005A6D69" w:rsidRDefault="005A6D69">
      <w:pPr>
        <w:jc w:val="center"/>
        <w:rPr>
          <w:rFonts w:cs="Times New Roman"/>
          <w:b/>
          <w:i/>
          <w:color w:val="000000"/>
        </w:rPr>
      </w:pPr>
    </w:p>
    <w:p w:rsidR="005A6D69" w:rsidRDefault="005A6D69">
      <w:pPr>
        <w:jc w:val="center"/>
        <w:rPr>
          <w:rFonts w:cs="Times New Roman"/>
          <w:b/>
          <w:i/>
          <w:color w:val="000000"/>
        </w:rPr>
      </w:pPr>
    </w:p>
    <w:p w:rsidR="007418E2" w:rsidRDefault="007418E2">
      <w:pPr>
        <w:jc w:val="center"/>
        <w:rPr>
          <w:rFonts w:cs="Times New Roman"/>
          <w:b/>
          <w:i/>
          <w:color w:val="000000"/>
        </w:rPr>
      </w:pPr>
    </w:p>
    <w:p w:rsidR="007418E2" w:rsidRDefault="007418E2">
      <w:pPr>
        <w:jc w:val="center"/>
        <w:rPr>
          <w:rFonts w:cs="Times New Roman"/>
          <w:b/>
          <w:i/>
          <w:color w:val="000000"/>
        </w:rPr>
      </w:pPr>
    </w:p>
    <w:p w:rsidR="005A6D69" w:rsidRDefault="005A6D69">
      <w:pPr>
        <w:jc w:val="center"/>
        <w:rPr>
          <w:rFonts w:cs="Times New Roman"/>
          <w:b/>
          <w:i/>
          <w:color w:val="000000"/>
        </w:rPr>
      </w:pPr>
    </w:p>
    <w:sectPr w:rsidR="005A6D69">
      <w:pgSz w:w="12240" w:h="15840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B49A9"/>
    <w:multiLevelType w:val="multilevel"/>
    <w:tmpl w:val="45CE47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6767E4"/>
    <w:multiLevelType w:val="multilevel"/>
    <w:tmpl w:val="B0183D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69"/>
    <w:rsid w:val="001A4BF0"/>
    <w:rsid w:val="005A6D69"/>
    <w:rsid w:val="007418E2"/>
    <w:rsid w:val="00E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991B4B"/>
    <w:rPr>
      <w:color w:val="808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991B4B"/>
    <w:rPr>
      <w:rFonts w:ascii="Tahoma" w:hAnsi="Tahoma" w:cs="Tahoma"/>
      <w:sz w:val="16"/>
      <w:szCs w:val="16"/>
    </w:rPr>
  </w:style>
  <w:style w:type="character" w:styleId="a6">
    <w:name w:val="Strong"/>
    <w:qFormat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CC036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991B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2845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557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991B4B"/>
    <w:rPr>
      <w:color w:val="808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991B4B"/>
    <w:rPr>
      <w:rFonts w:ascii="Tahoma" w:hAnsi="Tahoma" w:cs="Tahoma"/>
      <w:sz w:val="16"/>
      <w:szCs w:val="16"/>
    </w:rPr>
  </w:style>
  <w:style w:type="character" w:styleId="a6">
    <w:name w:val="Strong"/>
    <w:qFormat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CC036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991B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2845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557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Admin</cp:lastModifiedBy>
  <cp:revision>27</cp:revision>
  <cp:lastPrinted>2023-11-13T02:16:00Z</cp:lastPrinted>
  <dcterms:created xsi:type="dcterms:W3CDTF">2019-04-16T19:14:00Z</dcterms:created>
  <dcterms:modified xsi:type="dcterms:W3CDTF">2023-12-06T16:06:00Z</dcterms:modified>
  <dc:language>ru-RU</dc:language>
</cp:coreProperties>
</file>