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626" w:rsidRDefault="00D45626" w:rsidP="00D45626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3F7CD6" w:rsidRDefault="00D45626" w:rsidP="00D4562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автономное общеобразовательное учреждение – </w:t>
      </w:r>
    </w:p>
    <w:p w:rsidR="003F7CD6" w:rsidRDefault="00D45626" w:rsidP="00D4562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средняя общеобразовательная школа № 6  </w:t>
      </w:r>
    </w:p>
    <w:p w:rsidR="00D45626" w:rsidRDefault="00D45626" w:rsidP="00D4562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с углубленным изучением отдельных предметов</w:t>
      </w:r>
    </w:p>
    <w:p w:rsidR="00D45626" w:rsidRDefault="00D45626" w:rsidP="00D45626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D45626" w:rsidRDefault="00D45626" w:rsidP="00D45626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:rsidR="00D45626" w:rsidRDefault="00D45626" w:rsidP="00D45626">
      <w:pPr>
        <w:jc w:val="center"/>
        <w:rPr>
          <w:b/>
        </w:rPr>
      </w:pPr>
    </w:p>
    <w:p w:rsidR="00D45626" w:rsidRDefault="00D45626" w:rsidP="00D45626">
      <w:pPr>
        <w:spacing w:line="240" w:lineRule="atLeast"/>
        <w:jc w:val="right"/>
      </w:pPr>
    </w:p>
    <w:p w:rsidR="00D45626" w:rsidRDefault="00D45626" w:rsidP="00D45626">
      <w:pPr>
        <w:pStyle w:val="1"/>
        <w:rPr>
          <w:rFonts w:ascii="Cambria" w:hAnsi="Cambria"/>
          <w:sz w:val="32"/>
          <w:szCs w:val="32"/>
        </w:rPr>
      </w:pPr>
      <w:r>
        <w:tab/>
      </w:r>
    </w:p>
    <w:p w:rsidR="00D45626" w:rsidRDefault="00D45626" w:rsidP="00D45626">
      <w:pPr>
        <w:pStyle w:val="1"/>
      </w:pPr>
    </w:p>
    <w:p w:rsidR="00D45626" w:rsidRDefault="00D45626" w:rsidP="00D45626"/>
    <w:p w:rsidR="00D45626" w:rsidRDefault="00D45626" w:rsidP="00D45626"/>
    <w:p w:rsidR="00D45626" w:rsidRDefault="00D45626" w:rsidP="00D45626">
      <w:pPr>
        <w:pStyle w:val="1"/>
        <w:jc w:val="center"/>
        <w:rPr>
          <w:sz w:val="36"/>
          <w:szCs w:val="36"/>
        </w:rPr>
      </w:pPr>
    </w:p>
    <w:p w:rsidR="00D45626" w:rsidRDefault="00D45626" w:rsidP="00D45626">
      <w:pPr>
        <w:pStyle w:val="1"/>
        <w:jc w:val="center"/>
        <w:rPr>
          <w:sz w:val="36"/>
          <w:szCs w:val="36"/>
        </w:rPr>
      </w:pPr>
    </w:p>
    <w:p w:rsidR="00D45626" w:rsidRDefault="00D45626" w:rsidP="00D45626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контрольно – измерительная работа </w:t>
      </w:r>
    </w:p>
    <w:p w:rsidR="00D45626" w:rsidRDefault="00D45626" w:rsidP="00D45626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По предмету «Вероятность и статистика»</w:t>
      </w:r>
    </w:p>
    <w:p w:rsidR="00D45626" w:rsidRDefault="00D45626" w:rsidP="00D45626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1</w:t>
      </w:r>
      <w:r w:rsidR="000B1D74">
        <w:rPr>
          <w:sz w:val="36"/>
          <w:szCs w:val="36"/>
        </w:rPr>
        <w:t>1</w:t>
      </w:r>
      <w:r>
        <w:rPr>
          <w:sz w:val="36"/>
          <w:szCs w:val="36"/>
        </w:rPr>
        <w:t xml:space="preserve"> класс (</w:t>
      </w:r>
      <w:r w:rsidR="00AB4BE1">
        <w:rPr>
          <w:sz w:val="36"/>
          <w:szCs w:val="36"/>
        </w:rPr>
        <w:t>годовая</w:t>
      </w:r>
      <w:r>
        <w:rPr>
          <w:sz w:val="36"/>
          <w:szCs w:val="36"/>
        </w:rPr>
        <w:t>)</w:t>
      </w:r>
    </w:p>
    <w:p w:rsidR="00D45626" w:rsidRDefault="00D45626" w:rsidP="00D45626">
      <w:pPr>
        <w:spacing w:line="240" w:lineRule="atLeast"/>
        <w:jc w:val="center"/>
      </w:pPr>
    </w:p>
    <w:p w:rsidR="00D45626" w:rsidRDefault="00D45626" w:rsidP="00D45626">
      <w:pPr>
        <w:rPr>
          <w:rFonts w:cs="Times New Roman"/>
          <w:b/>
          <w:sz w:val="32"/>
        </w:rPr>
      </w:pPr>
      <w:r>
        <w:rPr>
          <w:rFonts w:cs="Times New Roman"/>
          <w:b/>
          <w:sz w:val="32"/>
        </w:rPr>
        <w:br w:type="page"/>
      </w:r>
    </w:p>
    <w:p w:rsidR="00C457E5" w:rsidRDefault="00385D24" w:rsidP="00385D24">
      <w:pPr>
        <w:spacing w:line="360" w:lineRule="auto"/>
        <w:rPr>
          <w:rFonts w:cs="Times New Roman"/>
          <w:b/>
          <w:bCs/>
          <w:sz w:val="24"/>
          <w:szCs w:val="24"/>
        </w:rPr>
      </w:pPr>
      <w:bookmarkStart w:id="1" w:name="_Hlk147662998"/>
      <w:r w:rsidRPr="0029107F">
        <w:rPr>
          <w:rFonts w:cs="Times New Roman"/>
          <w:b/>
          <w:bCs/>
          <w:sz w:val="24"/>
          <w:szCs w:val="24"/>
        </w:rPr>
        <w:lastRenderedPageBreak/>
        <w:t xml:space="preserve">       </w:t>
      </w:r>
      <w:r w:rsidR="00C457E5" w:rsidRPr="0029107F">
        <w:rPr>
          <w:rFonts w:cs="Times New Roman"/>
          <w:b/>
          <w:bCs/>
          <w:sz w:val="24"/>
          <w:szCs w:val="24"/>
        </w:rPr>
        <w:t xml:space="preserve">Вариант </w:t>
      </w:r>
      <w:r w:rsidR="006B02EC" w:rsidRPr="0029107F">
        <w:rPr>
          <w:rFonts w:cs="Times New Roman"/>
          <w:b/>
          <w:bCs/>
          <w:sz w:val="24"/>
          <w:szCs w:val="24"/>
        </w:rPr>
        <w:t>1</w:t>
      </w:r>
    </w:p>
    <w:p w:rsidR="0029107F" w:rsidRPr="0029107F" w:rsidRDefault="0029107F" w:rsidP="00385D24">
      <w:pPr>
        <w:spacing w:line="360" w:lineRule="auto"/>
        <w:rPr>
          <w:rFonts w:cs="Times New Roman"/>
          <w:b/>
          <w:bCs/>
          <w:sz w:val="24"/>
          <w:szCs w:val="24"/>
        </w:rPr>
      </w:pPr>
    </w:p>
    <w:p w:rsidR="006D61C8" w:rsidRPr="0029107F" w:rsidRDefault="006D61C8" w:rsidP="0029107F">
      <w:pPr>
        <w:pStyle w:val="a9"/>
        <w:numPr>
          <w:ilvl w:val="0"/>
          <w:numId w:val="5"/>
        </w:numPr>
        <w:spacing w:line="360" w:lineRule="auto"/>
        <w:jc w:val="both"/>
        <w:rPr>
          <w:rFonts w:cs="Times New Roman"/>
          <w:b/>
          <w:bCs/>
          <w:sz w:val="24"/>
          <w:szCs w:val="24"/>
        </w:rPr>
      </w:pPr>
      <w:r w:rsidRPr="0029107F">
        <w:rPr>
          <w:rFonts w:cs="Times New Roman"/>
          <w:color w:val="000000"/>
          <w:sz w:val="24"/>
          <w:szCs w:val="24"/>
        </w:rPr>
        <w:t xml:space="preserve"> Если шахматист А. играет белыми фигурами, то он выигрывает у шахматиста Б. с вероятностью 0,5. Если А. играет черными, то А. выигрывает у Б. с вероятностью 0,34.  Шахматисты А. и Б. играют две партии, причём во второй партии меняют цвет фигур. Найдите вероятность того, что А. выиграет оба раза.</w:t>
      </w:r>
    </w:p>
    <w:p w:rsidR="0029107F" w:rsidRPr="0029107F" w:rsidRDefault="0029107F" w:rsidP="0029107F">
      <w:pPr>
        <w:pStyle w:val="a9"/>
        <w:spacing w:line="360" w:lineRule="auto"/>
        <w:jc w:val="both"/>
        <w:rPr>
          <w:rFonts w:cs="Times New Roman"/>
          <w:b/>
          <w:bCs/>
          <w:sz w:val="24"/>
          <w:szCs w:val="24"/>
        </w:rPr>
      </w:pPr>
    </w:p>
    <w:p w:rsidR="006D61C8" w:rsidRPr="0029107F" w:rsidRDefault="006D61C8" w:rsidP="0029107F">
      <w:pPr>
        <w:pStyle w:val="a9"/>
        <w:numPr>
          <w:ilvl w:val="0"/>
          <w:numId w:val="5"/>
        </w:numPr>
        <w:spacing w:line="360" w:lineRule="auto"/>
        <w:jc w:val="both"/>
        <w:rPr>
          <w:rFonts w:cs="Times New Roman"/>
          <w:b/>
          <w:bCs/>
          <w:sz w:val="24"/>
          <w:szCs w:val="24"/>
        </w:rPr>
      </w:pPr>
      <w:r w:rsidRPr="0029107F">
        <w:rPr>
          <w:rFonts w:cs="Times New Roman"/>
          <w:color w:val="000000"/>
          <w:sz w:val="24"/>
          <w:szCs w:val="24"/>
        </w:rPr>
        <w:t xml:space="preserve">Вероятность того, что новый сканер прослужит больше года, равна 0,94. Вероятность того, </w:t>
      </w:r>
      <w:r w:rsidR="0029107F">
        <w:rPr>
          <w:rFonts w:cs="Times New Roman"/>
          <w:color w:val="000000"/>
          <w:sz w:val="24"/>
          <w:szCs w:val="24"/>
        </w:rPr>
        <w:t>ч</w:t>
      </w:r>
      <w:r w:rsidRPr="0029107F">
        <w:rPr>
          <w:rFonts w:cs="Times New Roman"/>
          <w:color w:val="000000"/>
          <w:sz w:val="24"/>
          <w:szCs w:val="24"/>
        </w:rPr>
        <w:t>то</w:t>
      </w:r>
      <w:r w:rsidR="0029107F">
        <w:rPr>
          <w:rFonts w:cs="Times New Roman"/>
          <w:color w:val="000000"/>
          <w:sz w:val="24"/>
          <w:szCs w:val="24"/>
        </w:rPr>
        <w:t xml:space="preserve"> </w:t>
      </w:r>
      <w:r w:rsidRPr="0029107F">
        <w:rPr>
          <w:rFonts w:cs="Times New Roman"/>
          <w:color w:val="000000"/>
          <w:sz w:val="24"/>
          <w:szCs w:val="24"/>
        </w:rPr>
        <w:t>он</w:t>
      </w:r>
      <w:r w:rsidR="0029107F">
        <w:rPr>
          <w:rFonts w:cs="Times New Roman"/>
          <w:color w:val="000000"/>
          <w:sz w:val="24"/>
          <w:szCs w:val="24"/>
        </w:rPr>
        <w:t xml:space="preserve"> </w:t>
      </w:r>
      <w:r w:rsidRPr="0029107F">
        <w:rPr>
          <w:rFonts w:cs="Times New Roman"/>
          <w:color w:val="000000"/>
          <w:sz w:val="24"/>
          <w:szCs w:val="24"/>
        </w:rPr>
        <w:t xml:space="preserve">прослужит больше двух лет, равна 0,87. Найдите вероятность того, что он прослужит </w:t>
      </w:r>
      <w:r w:rsidR="0029107F">
        <w:rPr>
          <w:rFonts w:cs="Times New Roman"/>
          <w:color w:val="000000"/>
          <w:sz w:val="24"/>
          <w:szCs w:val="24"/>
        </w:rPr>
        <w:t>м</w:t>
      </w:r>
      <w:r w:rsidRPr="0029107F">
        <w:rPr>
          <w:rFonts w:cs="Times New Roman"/>
          <w:color w:val="000000"/>
          <w:sz w:val="24"/>
          <w:szCs w:val="24"/>
        </w:rPr>
        <w:t>еньше двух лет,  но больше года.</w:t>
      </w:r>
    </w:p>
    <w:p w:rsidR="0029107F" w:rsidRPr="0029107F" w:rsidRDefault="0029107F" w:rsidP="0029107F">
      <w:pPr>
        <w:pStyle w:val="a9"/>
        <w:rPr>
          <w:rFonts w:cs="Times New Roman"/>
          <w:b/>
          <w:bCs/>
          <w:sz w:val="24"/>
          <w:szCs w:val="24"/>
        </w:rPr>
      </w:pPr>
    </w:p>
    <w:p w:rsidR="006D61C8" w:rsidRPr="0029107F" w:rsidRDefault="006D61C8" w:rsidP="0029107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</w:pPr>
      <w:r w:rsidRPr="0029107F">
        <w:rPr>
          <w:color w:val="000000"/>
        </w:rPr>
        <w:t>В торговом центре два одинаковых автомата продают жвачку. Вероятность того, что к концу дня в</w:t>
      </w:r>
      <w:r w:rsidR="0029107F">
        <w:rPr>
          <w:color w:val="000000"/>
        </w:rPr>
        <w:t xml:space="preserve"> </w:t>
      </w:r>
      <w:r w:rsidRPr="0029107F">
        <w:rPr>
          <w:color w:val="000000"/>
        </w:rPr>
        <w:t xml:space="preserve">автомате закончится жвачка, равна 0,4. Вероятность того, что жвачка </w:t>
      </w:r>
      <w:r w:rsidR="0029107F">
        <w:rPr>
          <w:color w:val="000000"/>
        </w:rPr>
        <w:t>з</w:t>
      </w:r>
      <w:r w:rsidRPr="0029107F">
        <w:rPr>
          <w:color w:val="000000"/>
        </w:rPr>
        <w:t xml:space="preserve">акончится в обоих автоматах, равна 0,14. Найдите вероятность того, что к концу дня жвачка останется в обоих автоматах. </w:t>
      </w:r>
    </w:p>
    <w:p w:rsidR="0029107F" w:rsidRPr="0029107F" w:rsidRDefault="0029107F" w:rsidP="0029107F">
      <w:pPr>
        <w:pStyle w:val="a3"/>
        <w:shd w:val="clear" w:color="auto" w:fill="FFFFFF"/>
        <w:spacing w:before="0" w:beforeAutospacing="0" w:after="0" w:afterAutospacing="0" w:line="360" w:lineRule="auto"/>
        <w:ind w:left="720"/>
        <w:jc w:val="both"/>
      </w:pPr>
    </w:p>
    <w:p w:rsidR="00686A04" w:rsidRDefault="006D61C8" w:rsidP="0029107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</w:pPr>
      <w:r w:rsidRPr="0029107F">
        <w:rPr>
          <w:color w:val="000000"/>
        </w:rPr>
        <w:t>Ф</w:t>
      </w:r>
      <w:r w:rsidRPr="0029107F">
        <w:t>абрика выпускает сумки. В среднем из 300 сумок, поступивших в продажу, 18 сумок имеют скрытый дефект. Найдите вероятность того, что случайно выбранная сумка окажется без скрытых дефектов.</w:t>
      </w:r>
    </w:p>
    <w:p w:rsidR="0029107F" w:rsidRDefault="0029107F" w:rsidP="0029107F">
      <w:pPr>
        <w:pStyle w:val="a9"/>
      </w:pPr>
    </w:p>
    <w:p w:rsidR="00686A04" w:rsidRPr="0029107F" w:rsidRDefault="00686A04" w:rsidP="0029107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</w:pPr>
      <w:r w:rsidRPr="0029107F">
        <w:rPr>
          <w:color w:val="000000"/>
        </w:rPr>
        <w:t>Перед началом первого тура чемпионата по бадминтону участников разбивают на игровые пары случайным образом с помощью жребия. Всего в чемпионате участвует 26 бадминтонистов, среди которых 16 спортсменов из России, в том числе Тарас Куницын. Найдите вероятность того, что в первом туре Тарас Куницын будет играть с каким-либо бадминтонистом из России.</w:t>
      </w:r>
    </w:p>
    <w:p w:rsidR="0029107F" w:rsidRDefault="0029107F" w:rsidP="0029107F">
      <w:pPr>
        <w:pStyle w:val="a9"/>
      </w:pPr>
    </w:p>
    <w:p w:rsidR="00686A04" w:rsidRDefault="00686A04" w:rsidP="0029107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</w:pPr>
      <w:r w:rsidRPr="0029107F">
        <w:t>В случайном эксперименте бросают три игральные кости. Найдите вероятность того, что в сумме выпадет 15 очков. Результат округлите до сотых.</w:t>
      </w:r>
    </w:p>
    <w:p w:rsidR="0029107F" w:rsidRDefault="0029107F" w:rsidP="0029107F">
      <w:pPr>
        <w:pStyle w:val="a9"/>
      </w:pPr>
    </w:p>
    <w:p w:rsidR="00686A04" w:rsidRDefault="00686A04" w:rsidP="0029107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</w:pPr>
      <w:r w:rsidRPr="0029107F">
        <w:t>В случайном эксперименте бросают две игральные кости. Найдите вероятность того, что в сумме выпадет 6 очков. Результат округлите до сотых.</w:t>
      </w:r>
    </w:p>
    <w:p w:rsidR="0029107F" w:rsidRDefault="0029107F" w:rsidP="0029107F">
      <w:pPr>
        <w:pStyle w:val="a9"/>
      </w:pPr>
    </w:p>
    <w:p w:rsidR="00686A04" w:rsidRDefault="00686A04" w:rsidP="0029107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</w:pPr>
      <w:r w:rsidRPr="0029107F">
        <w:t>В случайном эксперименте симметричную монету бросают трижды. Найдите вероятность того, что выпадет хотя бы две решки.</w:t>
      </w:r>
    </w:p>
    <w:p w:rsidR="0029107F" w:rsidRDefault="0029107F" w:rsidP="0029107F">
      <w:pPr>
        <w:pStyle w:val="a9"/>
      </w:pPr>
    </w:p>
    <w:p w:rsidR="0029107F" w:rsidRPr="0029107F" w:rsidRDefault="0029107F" w:rsidP="0029107F">
      <w:pPr>
        <w:pStyle w:val="a3"/>
        <w:shd w:val="clear" w:color="auto" w:fill="FFFFFF"/>
        <w:spacing w:before="0" w:beforeAutospacing="0" w:after="0" w:afterAutospacing="0" w:line="360" w:lineRule="auto"/>
        <w:ind w:left="720"/>
        <w:jc w:val="both"/>
      </w:pPr>
    </w:p>
    <w:p w:rsidR="00686A04" w:rsidRPr="0029107F" w:rsidRDefault="00686A04" w:rsidP="0029107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</w:pPr>
      <w:r w:rsidRPr="0029107F">
        <w:rPr>
          <w:color w:val="000000"/>
        </w:rPr>
        <w:lastRenderedPageBreak/>
        <w:t>В кармане у Пети было 2 монеты по 5 рублей  и 4 монеты по десять рублей. Петя, не глядя, переложил какие - то 3 монеты в другой карман. Найдите вероятность того, что пятирублевые монеты лежат теперь в разных карманах.</w:t>
      </w:r>
    </w:p>
    <w:p w:rsidR="0029107F" w:rsidRPr="0029107F" w:rsidRDefault="0029107F" w:rsidP="0029107F">
      <w:pPr>
        <w:pStyle w:val="a3"/>
        <w:shd w:val="clear" w:color="auto" w:fill="FFFFFF"/>
        <w:spacing w:before="0" w:beforeAutospacing="0" w:after="0" w:afterAutospacing="0" w:line="360" w:lineRule="auto"/>
        <w:ind w:left="720"/>
        <w:jc w:val="both"/>
      </w:pPr>
    </w:p>
    <w:p w:rsidR="0029107F" w:rsidRDefault="00686A04" w:rsidP="0029107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</w:pPr>
      <w:r w:rsidRPr="0029107F">
        <w:t>В Волшебной стране бывает два типа погоды: хорошая и отличная, причём погода, установившись утром, держится неизменной весь день. Известно, что с вероятностью 0,7 погода завтра будет такой же, как и сегодня. 6 сентября погода в Волшебной стране хорошая. Найдите вероятность того, что 9 сентября в Волшебн</w:t>
      </w:r>
      <w:r w:rsidR="0029107F" w:rsidRPr="0029107F">
        <w:t>ой стране будет отличная погода.</w:t>
      </w:r>
    </w:p>
    <w:p w:rsidR="0029107F" w:rsidRDefault="0029107F" w:rsidP="0029107F">
      <w:pPr>
        <w:pStyle w:val="a9"/>
      </w:pPr>
    </w:p>
    <w:p w:rsidR="0029107F" w:rsidRDefault="0029107F" w:rsidP="0029107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</w:pPr>
      <w:r w:rsidRPr="0029107F">
        <w:t xml:space="preserve">Всем пациентам с подозрением на гепатит делают анализ крови. Если анализ выявляет гепатит, то результат анализа называется </w:t>
      </w:r>
      <w:r w:rsidRPr="0029107F">
        <w:rPr>
          <w:i/>
          <w:iCs/>
        </w:rPr>
        <w:t>положительным</w:t>
      </w:r>
      <w:r w:rsidRPr="0029107F">
        <w:t>. У больных гепатитом пациентов анализ даёт положительный результат с вероятностью 0,9. Если пациент не болен гепатитом, то анализ может дать ложный положительный результат с вероятностью 0,03. Известно, что 11% пациентов, поступающих с подозрением на гепатит, действительно больны гепатитом. Найдите вероятность того, что результат анализа у пациента, поступившего в клинику с подозрением на гепатит, будет положительным.</w:t>
      </w:r>
    </w:p>
    <w:p w:rsidR="0029107F" w:rsidRDefault="0029107F" w:rsidP="0029107F">
      <w:pPr>
        <w:pStyle w:val="a9"/>
      </w:pPr>
    </w:p>
    <w:p w:rsidR="0029107F" w:rsidRDefault="0029107F" w:rsidP="0029107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</w:pPr>
      <w:r w:rsidRPr="0029107F">
        <w:t xml:space="preserve">Чтобы поступить в институт на специальность «Лингвистика», абитуриент должен набрать на ЕГЭ не менее 68 баллов по каждому из трёх предметов  — математика, русский язык и иностранный язык. Чтобы поступить на </w:t>
      </w:r>
      <w:proofErr w:type="spellStart"/>
      <w:r w:rsidRPr="0029107F">
        <w:t>на</w:t>
      </w:r>
      <w:proofErr w:type="spellEnd"/>
      <w:r w:rsidRPr="0029107F">
        <w:t xml:space="preserve"> специальность «Менеджмент», нужно набрать не менее 68 баллов по каждому из трёх </w:t>
      </w:r>
      <w:proofErr w:type="gramStart"/>
      <w:r w:rsidRPr="0029107F">
        <w:t>предметов  —</w:t>
      </w:r>
      <w:proofErr w:type="gramEnd"/>
      <w:r w:rsidRPr="0029107F">
        <w:t xml:space="preserve"> математика, русский язык и обществознание. Вероятность того, что абитуриент Р. получит не менее 68 баллов по математике, равна 0,7, по русскому языку  — 0,7, по иностранному языку  — 0,8 и по обществознанию  — 0,5. Найдите вероятность того, что Р. сможет поступить хотя бы на одну из двух упомянутых специальностей.</w:t>
      </w:r>
    </w:p>
    <w:p w:rsidR="0029107F" w:rsidRDefault="0029107F" w:rsidP="0029107F">
      <w:pPr>
        <w:pStyle w:val="a9"/>
      </w:pPr>
    </w:p>
    <w:p w:rsidR="0029107F" w:rsidRDefault="0029107F" w:rsidP="0029107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</w:pPr>
      <w:r w:rsidRPr="0029107F">
        <w:t>Агрофирма закупает куриные яйца в двух домашних хозяйствах. 60% яиц из первого хозяйства  — яйца высшей категории, а из второго хозяйства  — 70% яиц высшей категории. Всего высшую категорию получает 65% яиц. Найдите вероятность того, что яйцо, купленное у этой агрофирмы, окажется из первого хозяйства.</w:t>
      </w:r>
    </w:p>
    <w:p w:rsidR="0029107F" w:rsidRDefault="0029107F" w:rsidP="0029107F">
      <w:pPr>
        <w:pStyle w:val="a9"/>
      </w:pPr>
    </w:p>
    <w:p w:rsidR="0029107F" w:rsidRPr="0029107F" w:rsidRDefault="0029107F" w:rsidP="0029107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</w:pPr>
      <w:r w:rsidRPr="0029107F">
        <w:t xml:space="preserve">Ковбой Джон попадает в муху на стене с вероятностью 0,9, если стреляет из пристрелянного револьвера. Если Джон стреляет из </w:t>
      </w:r>
      <w:proofErr w:type="spellStart"/>
      <w:r w:rsidRPr="0029107F">
        <w:t>непристрелянного</w:t>
      </w:r>
      <w:proofErr w:type="spellEnd"/>
      <w:r w:rsidRPr="0029107F">
        <w:t xml:space="preserve"> револьвера, то он попадает в муху с вероятностью 0,3. На столе лежит 10 револьверов, из них только 4 пристрелянные. Ковбой Джон видит на стене муху, наудачу хватает первый попавшийся револьвер и стреляет в муху. Найдите вероятность того, что Джон промахнётся.</w:t>
      </w:r>
    </w:p>
    <w:bookmarkEnd w:id="1"/>
    <w:tbl>
      <w:tblPr>
        <w:tblStyle w:val="a6"/>
        <w:tblW w:w="0" w:type="auto"/>
        <w:tblInd w:w="284" w:type="dxa"/>
        <w:tblLook w:val="04A0" w:firstRow="1" w:lastRow="0" w:firstColumn="1" w:lastColumn="0" w:noHBand="0" w:noVBand="1"/>
      </w:tblPr>
      <w:tblGrid>
        <w:gridCol w:w="1710"/>
        <w:gridCol w:w="2531"/>
        <w:gridCol w:w="1537"/>
        <w:gridCol w:w="2268"/>
        <w:gridCol w:w="2090"/>
      </w:tblGrid>
      <w:tr w:rsidR="00DD66B1" w:rsidRPr="00DD66B1" w:rsidTr="00DD66B1">
        <w:tc>
          <w:tcPr>
            <w:tcW w:w="1710" w:type="dxa"/>
          </w:tcPr>
          <w:p w:rsidR="00DD66B1" w:rsidRPr="00DD66B1" w:rsidRDefault="00DD66B1" w:rsidP="00DD66B1">
            <w:pPr>
              <w:pStyle w:val="a3"/>
              <w:spacing w:before="0" w:beforeAutospacing="0" w:after="150" w:afterAutospacing="0" w:line="360" w:lineRule="auto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8426" w:type="dxa"/>
            <w:gridSpan w:val="4"/>
          </w:tcPr>
          <w:p w:rsidR="00DD66B1" w:rsidRPr="00DD66B1" w:rsidRDefault="00DD66B1" w:rsidP="00DD66B1">
            <w:pPr>
              <w:pStyle w:val="a3"/>
              <w:spacing w:before="0" w:beforeAutospacing="0" w:after="150" w:afterAutospacing="0" w:line="360" w:lineRule="auto"/>
              <w:jc w:val="center"/>
              <w:rPr>
                <w:b/>
                <w:bCs/>
                <w:i/>
                <w:iCs/>
                <w:color w:val="000000"/>
              </w:rPr>
            </w:pPr>
            <w:r w:rsidRPr="00DD66B1">
              <w:rPr>
                <w:b/>
                <w:bCs/>
                <w:i/>
                <w:iCs/>
                <w:color w:val="000000"/>
              </w:rPr>
              <w:t>Критерии оценивания</w:t>
            </w:r>
          </w:p>
        </w:tc>
      </w:tr>
      <w:tr w:rsidR="00DD66B1" w:rsidRPr="00DD66B1" w:rsidTr="00DD66B1">
        <w:tc>
          <w:tcPr>
            <w:tcW w:w="1710" w:type="dxa"/>
          </w:tcPr>
          <w:p w:rsidR="00DD66B1" w:rsidRPr="00DD66B1" w:rsidRDefault="00DD66B1" w:rsidP="00DD66B1">
            <w:pPr>
              <w:pStyle w:val="a3"/>
              <w:spacing w:before="0" w:beforeAutospacing="0" w:after="150" w:afterAutospacing="0" w:line="360" w:lineRule="auto"/>
              <w:jc w:val="center"/>
              <w:rPr>
                <w:i/>
                <w:iCs/>
                <w:color w:val="000000"/>
              </w:rPr>
            </w:pPr>
            <w:r w:rsidRPr="00DD66B1">
              <w:rPr>
                <w:i/>
                <w:iCs/>
                <w:color w:val="000000"/>
              </w:rPr>
              <w:t>Задания</w:t>
            </w:r>
          </w:p>
        </w:tc>
        <w:tc>
          <w:tcPr>
            <w:tcW w:w="2531" w:type="dxa"/>
          </w:tcPr>
          <w:p w:rsidR="00DD66B1" w:rsidRPr="00DD66B1" w:rsidRDefault="00DD66B1" w:rsidP="00DD66B1">
            <w:pPr>
              <w:pStyle w:val="a3"/>
              <w:spacing w:before="0" w:beforeAutospacing="0" w:after="150" w:afterAutospacing="0" w:line="360" w:lineRule="auto"/>
              <w:jc w:val="center"/>
              <w:rPr>
                <w:i/>
                <w:iCs/>
                <w:color w:val="000000"/>
              </w:rPr>
            </w:pPr>
            <w:r w:rsidRPr="00DD66B1">
              <w:rPr>
                <w:i/>
                <w:iCs/>
                <w:color w:val="000000"/>
              </w:rPr>
              <w:t>Баллы</w:t>
            </w:r>
          </w:p>
        </w:tc>
        <w:tc>
          <w:tcPr>
            <w:tcW w:w="1537" w:type="dxa"/>
          </w:tcPr>
          <w:p w:rsidR="00DD66B1" w:rsidRPr="00DD66B1" w:rsidRDefault="00DD66B1" w:rsidP="00DD66B1">
            <w:pPr>
              <w:pStyle w:val="a3"/>
              <w:spacing w:before="0" w:beforeAutospacing="0" w:after="150" w:afterAutospacing="0" w:line="360" w:lineRule="auto"/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8" w:type="dxa"/>
          </w:tcPr>
          <w:p w:rsidR="00DD66B1" w:rsidRPr="00DD66B1" w:rsidRDefault="00DD66B1" w:rsidP="00DD66B1">
            <w:pPr>
              <w:pStyle w:val="a3"/>
              <w:spacing w:before="0" w:beforeAutospacing="0" w:after="150" w:afterAutospacing="0" w:line="360" w:lineRule="auto"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Набранные баллы</w:t>
            </w:r>
          </w:p>
        </w:tc>
        <w:tc>
          <w:tcPr>
            <w:tcW w:w="2090" w:type="dxa"/>
          </w:tcPr>
          <w:p w:rsidR="00DD66B1" w:rsidRPr="00DD66B1" w:rsidRDefault="00DD66B1" w:rsidP="00DD66B1">
            <w:pPr>
              <w:pStyle w:val="a3"/>
              <w:spacing w:before="0" w:beforeAutospacing="0" w:after="150" w:afterAutospacing="0" w:line="360" w:lineRule="auto"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Оценка</w:t>
            </w:r>
          </w:p>
        </w:tc>
      </w:tr>
      <w:tr w:rsidR="00DD66B1" w:rsidRPr="00DD66B1" w:rsidTr="00DD66B1">
        <w:tc>
          <w:tcPr>
            <w:tcW w:w="1710" w:type="dxa"/>
          </w:tcPr>
          <w:p w:rsidR="00DD66B1" w:rsidRPr="00DD66B1" w:rsidRDefault="00DD66B1" w:rsidP="00DD66B1">
            <w:pPr>
              <w:pStyle w:val="a3"/>
              <w:spacing w:before="0" w:beforeAutospacing="0" w:after="15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2531" w:type="dxa"/>
          </w:tcPr>
          <w:p w:rsidR="00DD66B1" w:rsidRPr="00DD66B1" w:rsidRDefault="00DD66B1" w:rsidP="00DD66B1">
            <w:pPr>
              <w:pStyle w:val="a3"/>
              <w:spacing w:before="0" w:beforeAutospacing="0" w:after="15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537" w:type="dxa"/>
          </w:tcPr>
          <w:p w:rsidR="00DD66B1" w:rsidRPr="00DD66B1" w:rsidRDefault="00DD66B1" w:rsidP="00DD66B1">
            <w:pPr>
              <w:pStyle w:val="a3"/>
              <w:spacing w:before="0" w:beforeAutospacing="0" w:after="15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DD66B1" w:rsidRPr="00DD66B1" w:rsidRDefault="00476A9D" w:rsidP="00476A9D">
            <w:pPr>
              <w:pStyle w:val="a3"/>
              <w:spacing w:before="0" w:beforeAutospacing="0" w:after="15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Менее 7</w:t>
            </w:r>
          </w:p>
        </w:tc>
        <w:tc>
          <w:tcPr>
            <w:tcW w:w="2090" w:type="dxa"/>
          </w:tcPr>
          <w:p w:rsidR="00DD66B1" w:rsidRPr="00DD66B1" w:rsidRDefault="00DD66B1" w:rsidP="00DD66B1">
            <w:pPr>
              <w:pStyle w:val="a3"/>
              <w:spacing w:before="0" w:beforeAutospacing="0" w:after="15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DD66B1" w:rsidRPr="00DD66B1" w:rsidTr="00DD66B1">
        <w:tc>
          <w:tcPr>
            <w:tcW w:w="1710" w:type="dxa"/>
          </w:tcPr>
          <w:p w:rsidR="00DD66B1" w:rsidRPr="00DD66B1" w:rsidRDefault="00476A9D" w:rsidP="00DD66B1">
            <w:pPr>
              <w:pStyle w:val="a3"/>
              <w:spacing w:before="0" w:beforeAutospacing="0" w:after="15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1 - 14</w:t>
            </w:r>
          </w:p>
        </w:tc>
        <w:tc>
          <w:tcPr>
            <w:tcW w:w="2531" w:type="dxa"/>
          </w:tcPr>
          <w:p w:rsidR="00DD66B1" w:rsidRPr="00DD66B1" w:rsidRDefault="00476A9D" w:rsidP="00DD66B1">
            <w:pPr>
              <w:pStyle w:val="a3"/>
              <w:spacing w:before="0" w:beforeAutospacing="0" w:after="15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По 1 баллу</w:t>
            </w:r>
          </w:p>
        </w:tc>
        <w:tc>
          <w:tcPr>
            <w:tcW w:w="1537" w:type="dxa"/>
          </w:tcPr>
          <w:p w:rsidR="00DD66B1" w:rsidRPr="00DD66B1" w:rsidRDefault="00DD66B1" w:rsidP="00DD66B1">
            <w:pPr>
              <w:pStyle w:val="a3"/>
              <w:spacing w:before="0" w:beforeAutospacing="0" w:after="15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DD66B1" w:rsidRPr="00DD66B1" w:rsidRDefault="00476A9D" w:rsidP="00476A9D">
            <w:pPr>
              <w:pStyle w:val="a3"/>
              <w:spacing w:before="0" w:beforeAutospacing="0" w:after="15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 – 9</w:t>
            </w:r>
          </w:p>
        </w:tc>
        <w:tc>
          <w:tcPr>
            <w:tcW w:w="2090" w:type="dxa"/>
          </w:tcPr>
          <w:p w:rsidR="00DD66B1" w:rsidRPr="00DD66B1" w:rsidRDefault="00DD66B1" w:rsidP="00DD66B1">
            <w:pPr>
              <w:pStyle w:val="a3"/>
              <w:spacing w:before="0" w:beforeAutospacing="0" w:after="15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DD66B1" w:rsidRPr="00DD66B1" w:rsidTr="00DD66B1">
        <w:tc>
          <w:tcPr>
            <w:tcW w:w="1710" w:type="dxa"/>
          </w:tcPr>
          <w:p w:rsidR="00DD66B1" w:rsidRPr="00DD66B1" w:rsidRDefault="00DD66B1" w:rsidP="00DD66B1">
            <w:pPr>
              <w:pStyle w:val="a3"/>
              <w:spacing w:before="0" w:beforeAutospacing="0" w:after="15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2531" w:type="dxa"/>
          </w:tcPr>
          <w:p w:rsidR="00DD66B1" w:rsidRPr="00DD66B1" w:rsidRDefault="00DD66B1" w:rsidP="00DD66B1">
            <w:pPr>
              <w:pStyle w:val="a3"/>
              <w:spacing w:before="0" w:beforeAutospacing="0" w:after="15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537" w:type="dxa"/>
          </w:tcPr>
          <w:p w:rsidR="00DD66B1" w:rsidRPr="00DD66B1" w:rsidRDefault="00DD66B1" w:rsidP="00DD66B1">
            <w:pPr>
              <w:pStyle w:val="a3"/>
              <w:spacing w:before="0" w:beforeAutospacing="0" w:after="15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DD66B1" w:rsidRPr="00DD66B1" w:rsidRDefault="00476A9D" w:rsidP="00DD66B1">
            <w:pPr>
              <w:pStyle w:val="a3"/>
              <w:spacing w:before="0" w:beforeAutospacing="0" w:after="15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10 - 12</w:t>
            </w:r>
          </w:p>
        </w:tc>
        <w:tc>
          <w:tcPr>
            <w:tcW w:w="2090" w:type="dxa"/>
          </w:tcPr>
          <w:p w:rsidR="00DD66B1" w:rsidRPr="00DD66B1" w:rsidRDefault="00DD66B1" w:rsidP="00DD66B1">
            <w:pPr>
              <w:pStyle w:val="a3"/>
              <w:spacing w:before="0" w:beforeAutospacing="0" w:after="15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DD66B1" w:rsidRPr="00DD66B1" w:rsidTr="00DD66B1">
        <w:tc>
          <w:tcPr>
            <w:tcW w:w="1710" w:type="dxa"/>
          </w:tcPr>
          <w:p w:rsidR="00DD66B1" w:rsidRPr="00DD66B1" w:rsidRDefault="00DD66B1" w:rsidP="00DD66B1">
            <w:pPr>
              <w:pStyle w:val="a3"/>
              <w:spacing w:before="0" w:beforeAutospacing="0" w:after="150" w:afterAutospacing="0" w:line="360" w:lineRule="auto"/>
              <w:jc w:val="center"/>
              <w:rPr>
                <w:i/>
                <w:iCs/>
                <w:color w:val="000000"/>
              </w:rPr>
            </w:pPr>
            <w:r w:rsidRPr="00DD66B1">
              <w:rPr>
                <w:i/>
                <w:iCs/>
                <w:color w:val="000000"/>
              </w:rPr>
              <w:t>Итого</w:t>
            </w:r>
          </w:p>
        </w:tc>
        <w:tc>
          <w:tcPr>
            <w:tcW w:w="2531" w:type="dxa"/>
          </w:tcPr>
          <w:p w:rsidR="00DD66B1" w:rsidRPr="00DD66B1" w:rsidRDefault="00476A9D" w:rsidP="00DD66B1">
            <w:pPr>
              <w:pStyle w:val="a3"/>
              <w:spacing w:before="0" w:beforeAutospacing="0" w:after="15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537" w:type="dxa"/>
          </w:tcPr>
          <w:p w:rsidR="00DD66B1" w:rsidRPr="00DD66B1" w:rsidRDefault="00DD66B1" w:rsidP="00DD66B1">
            <w:pPr>
              <w:pStyle w:val="a3"/>
              <w:spacing w:before="0" w:beforeAutospacing="0" w:after="15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DD66B1" w:rsidRPr="00DD66B1" w:rsidRDefault="00476A9D" w:rsidP="00DD66B1">
            <w:pPr>
              <w:pStyle w:val="a3"/>
              <w:spacing w:before="0" w:beforeAutospacing="0" w:after="15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 – 14</w:t>
            </w:r>
          </w:p>
        </w:tc>
        <w:tc>
          <w:tcPr>
            <w:tcW w:w="2090" w:type="dxa"/>
          </w:tcPr>
          <w:p w:rsidR="00DD66B1" w:rsidRPr="00DD66B1" w:rsidRDefault="00DD66B1" w:rsidP="00DD66B1">
            <w:pPr>
              <w:pStyle w:val="a3"/>
              <w:spacing w:before="0" w:beforeAutospacing="0" w:after="15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</w:tbl>
    <w:p w:rsidR="00D45626" w:rsidRDefault="00D45626" w:rsidP="00385D24">
      <w:pPr>
        <w:pStyle w:val="a3"/>
        <w:shd w:val="clear" w:color="auto" w:fill="FFFFFF"/>
        <w:spacing w:before="0" w:beforeAutospacing="0" w:after="150" w:afterAutospacing="0" w:line="360" w:lineRule="auto"/>
        <w:ind w:left="284" w:firstLine="283"/>
        <w:jc w:val="both"/>
        <w:rPr>
          <w:color w:val="000000"/>
        </w:rPr>
      </w:pPr>
    </w:p>
    <w:sectPr w:rsidR="00D45626" w:rsidSect="0029107F">
      <w:pgSz w:w="11906" w:h="16838" w:code="9"/>
      <w:pgMar w:top="851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2C0E"/>
    <w:multiLevelType w:val="hybridMultilevel"/>
    <w:tmpl w:val="9402A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14416"/>
    <w:multiLevelType w:val="hybridMultilevel"/>
    <w:tmpl w:val="AEE4EFF2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10378C"/>
    <w:multiLevelType w:val="hybridMultilevel"/>
    <w:tmpl w:val="AFEEA8EE"/>
    <w:lvl w:ilvl="0" w:tplc="823EFE0C">
      <w:start w:val="1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2" w:hanging="360"/>
      </w:pPr>
    </w:lvl>
    <w:lvl w:ilvl="2" w:tplc="0419001B" w:tentative="1">
      <w:start w:val="1"/>
      <w:numFmt w:val="lowerRoman"/>
      <w:lvlText w:val="%3."/>
      <w:lvlJc w:val="right"/>
      <w:pPr>
        <w:ind w:left="1922" w:hanging="180"/>
      </w:pPr>
    </w:lvl>
    <w:lvl w:ilvl="3" w:tplc="0419000F" w:tentative="1">
      <w:start w:val="1"/>
      <w:numFmt w:val="decimal"/>
      <w:lvlText w:val="%4."/>
      <w:lvlJc w:val="left"/>
      <w:pPr>
        <w:ind w:left="2642" w:hanging="360"/>
      </w:pPr>
    </w:lvl>
    <w:lvl w:ilvl="4" w:tplc="04190019" w:tentative="1">
      <w:start w:val="1"/>
      <w:numFmt w:val="lowerLetter"/>
      <w:lvlText w:val="%5."/>
      <w:lvlJc w:val="left"/>
      <w:pPr>
        <w:ind w:left="3362" w:hanging="360"/>
      </w:pPr>
    </w:lvl>
    <w:lvl w:ilvl="5" w:tplc="0419001B" w:tentative="1">
      <w:start w:val="1"/>
      <w:numFmt w:val="lowerRoman"/>
      <w:lvlText w:val="%6."/>
      <w:lvlJc w:val="right"/>
      <w:pPr>
        <w:ind w:left="4082" w:hanging="180"/>
      </w:pPr>
    </w:lvl>
    <w:lvl w:ilvl="6" w:tplc="0419000F" w:tentative="1">
      <w:start w:val="1"/>
      <w:numFmt w:val="decimal"/>
      <w:lvlText w:val="%7."/>
      <w:lvlJc w:val="left"/>
      <w:pPr>
        <w:ind w:left="4802" w:hanging="360"/>
      </w:pPr>
    </w:lvl>
    <w:lvl w:ilvl="7" w:tplc="04190019" w:tentative="1">
      <w:start w:val="1"/>
      <w:numFmt w:val="lowerLetter"/>
      <w:lvlText w:val="%8."/>
      <w:lvlJc w:val="left"/>
      <w:pPr>
        <w:ind w:left="5522" w:hanging="360"/>
      </w:pPr>
    </w:lvl>
    <w:lvl w:ilvl="8" w:tplc="0419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3" w15:restartNumberingAfterBreak="0">
    <w:nsid w:val="3DA07039"/>
    <w:multiLevelType w:val="hybridMultilevel"/>
    <w:tmpl w:val="AEE4EFF2"/>
    <w:lvl w:ilvl="0" w:tplc="655842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6DE4F96"/>
    <w:multiLevelType w:val="hybridMultilevel"/>
    <w:tmpl w:val="C4DE1A8C"/>
    <w:lvl w:ilvl="0" w:tplc="97E83912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theme="minorBidi" w:hint="default"/>
        <w:b w:val="0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08D5"/>
    <w:rsid w:val="00077E91"/>
    <w:rsid w:val="000B1D74"/>
    <w:rsid w:val="001C5A93"/>
    <w:rsid w:val="001E1F16"/>
    <w:rsid w:val="00253E3C"/>
    <w:rsid w:val="0029107F"/>
    <w:rsid w:val="00291CFB"/>
    <w:rsid w:val="002B6509"/>
    <w:rsid w:val="002C3518"/>
    <w:rsid w:val="00385D24"/>
    <w:rsid w:val="003F7CD6"/>
    <w:rsid w:val="004306C9"/>
    <w:rsid w:val="0047613C"/>
    <w:rsid w:val="00476A9D"/>
    <w:rsid w:val="004B2E8E"/>
    <w:rsid w:val="004D1204"/>
    <w:rsid w:val="00621AB4"/>
    <w:rsid w:val="00683606"/>
    <w:rsid w:val="00686A04"/>
    <w:rsid w:val="00691A3A"/>
    <w:rsid w:val="006B02EC"/>
    <w:rsid w:val="006C0B77"/>
    <w:rsid w:val="006D61C8"/>
    <w:rsid w:val="008242FF"/>
    <w:rsid w:val="0082514B"/>
    <w:rsid w:val="00846831"/>
    <w:rsid w:val="00847CD3"/>
    <w:rsid w:val="00870751"/>
    <w:rsid w:val="00922C48"/>
    <w:rsid w:val="009D541B"/>
    <w:rsid w:val="00AA338D"/>
    <w:rsid w:val="00AB4BE1"/>
    <w:rsid w:val="00B37688"/>
    <w:rsid w:val="00B915B7"/>
    <w:rsid w:val="00BA4B6A"/>
    <w:rsid w:val="00BF08D5"/>
    <w:rsid w:val="00C457E5"/>
    <w:rsid w:val="00D1118E"/>
    <w:rsid w:val="00D23CFA"/>
    <w:rsid w:val="00D45626"/>
    <w:rsid w:val="00DD66B1"/>
    <w:rsid w:val="00DF64B8"/>
    <w:rsid w:val="00E40617"/>
    <w:rsid w:val="00EA59DF"/>
    <w:rsid w:val="00EE4070"/>
    <w:rsid w:val="00F06817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278D2"/>
  <w15:docId w15:val="{DF10BA6E-DF3B-4F23-B024-78F35AEBA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D45626"/>
    <w:pPr>
      <w:keepNext/>
      <w:spacing w:after="0"/>
      <w:jc w:val="both"/>
      <w:outlineLvl w:val="0"/>
    </w:pPr>
    <w:rPr>
      <w:rFonts w:eastAsia="Times New Roman" w:cs="Times New Roman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683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45626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styleId="a4">
    <w:name w:val="No Spacing"/>
    <w:link w:val="a5"/>
    <w:uiPriority w:val="1"/>
    <w:qFormat/>
    <w:rsid w:val="00D45626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a5">
    <w:name w:val="Без интервала Знак"/>
    <w:link w:val="a4"/>
    <w:uiPriority w:val="99"/>
    <w:rsid w:val="00D45626"/>
    <w:rPr>
      <w:rFonts w:ascii="Calibri" w:eastAsia="Calibri" w:hAnsi="Calibri" w:cs="Times New Roman"/>
      <w:kern w:val="0"/>
    </w:rPr>
  </w:style>
  <w:style w:type="table" w:styleId="a6">
    <w:name w:val="Table Grid"/>
    <w:basedOn w:val="a1"/>
    <w:uiPriority w:val="39"/>
    <w:rsid w:val="009D5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077E91"/>
    <w:pPr>
      <w:widowControl w:val="0"/>
      <w:autoSpaceDE w:val="0"/>
      <w:autoSpaceDN w:val="0"/>
      <w:spacing w:after="0"/>
      <w:ind w:left="122"/>
    </w:pPr>
    <w:rPr>
      <w:rFonts w:eastAsia="Times New Roman" w:cs="Times New Roman"/>
      <w:kern w:val="0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077E91"/>
    <w:rPr>
      <w:rFonts w:ascii="Times New Roman" w:eastAsia="Times New Roman" w:hAnsi="Times New Roman" w:cs="Times New Roman"/>
      <w:kern w:val="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77E91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77E91"/>
    <w:pPr>
      <w:widowControl w:val="0"/>
      <w:autoSpaceDE w:val="0"/>
      <w:autoSpaceDN w:val="0"/>
      <w:spacing w:after="0" w:line="301" w:lineRule="exact"/>
      <w:jc w:val="right"/>
    </w:pPr>
    <w:rPr>
      <w:rFonts w:eastAsia="Times New Roman" w:cs="Times New Roman"/>
      <w:kern w:val="0"/>
      <w:sz w:val="22"/>
    </w:rPr>
  </w:style>
  <w:style w:type="paragraph" w:customStyle="1" w:styleId="Standard">
    <w:name w:val="Standard"/>
    <w:rsid w:val="00077E9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eastAsia="ru-RU"/>
    </w:rPr>
  </w:style>
  <w:style w:type="paragraph" w:styleId="a9">
    <w:name w:val="List Paragraph"/>
    <w:basedOn w:val="a"/>
    <w:uiPriority w:val="34"/>
    <w:qFormat/>
    <w:rsid w:val="00077E91"/>
    <w:pPr>
      <w:ind w:left="720"/>
      <w:contextualSpacing/>
    </w:pPr>
  </w:style>
  <w:style w:type="paragraph" w:customStyle="1" w:styleId="leftmargin">
    <w:name w:val="left_margin"/>
    <w:basedOn w:val="a"/>
    <w:rsid w:val="00621AB4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7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5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2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4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 безопасности</cp:lastModifiedBy>
  <cp:revision>8</cp:revision>
  <cp:lastPrinted>2024-11-20T11:14:00Z</cp:lastPrinted>
  <dcterms:created xsi:type="dcterms:W3CDTF">2024-11-20T06:05:00Z</dcterms:created>
  <dcterms:modified xsi:type="dcterms:W3CDTF">2025-03-26T09:03:00Z</dcterms:modified>
</cp:coreProperties>
</file>